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D7" w:rsidRDefault="0080793F" w:rsidP="002B21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УДК </w:t>
      </w:r>
      <w:r w:rsidRPr="0080793F">
        <w:rPr>
          <w:rFonts w:ascii="Times New Roman" w:hAnsi="Times New Roman" w:cs="Times New Roman"/>
          <w:sz w:val="28"/>
          <w:szCs w:val="28"/>
        </w:rPr>
        <w:t>664.694</w:t>
      </w:r>
    </w:p>
    <w:p w:rsidR="0080793F" w:rsidRDefault="0080793F" w:rsidP="0080793F">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Аптрахимов</w:t>
      </w:r>
      <w:proofErr w:type="spellEnd"/>
      <w:r>
        <w:rPr>
          <w:rFonts w:ascii="Times New Roman" w:hAnsi="Times New Roman" w:cs="Times New Roman"/>
          <w:sz w:val="28"/>
          <w:szCs w:val="28"/>
        </w:rPr>
        <w:t xml:space="preserve"> Д.Р., </w:t>
      </w:r>
      <w:proofErr w:type="spellStart"/>
      <w:r>
        <w:rPr>
          <w:rFonts w:ascii="Times New Roman" w:hAnsi="Times New Roman" w:cs="Times New Roman"/>
          <w:sz w:val="28"/>
          <w:szCs w:val="28"/>
        </w:rPr>
        <w:t>Ребезов</w:t>
      </w:r>
      <w:proofErr w:type="spellEnd"/>
      <w:r>
        <w:rPr>
          <w:rFonts w:ascii="Times New Roman" w:hAnsi="Times New Roman" w:cs="Times New Roman"/>
          <w:sz w:val="28"/>
          <w:szCs w:val="28"/>
        </w:rPr>
        <w:t xml:space="preserve"> М.Б.</w:t>
      </w:r>
    </w:p>
    <w:p w:rsidR="002B2167" w:rsidRDefault="002B2167" w:rsidP="002B2167">
      <w:pPr>
        <w:spacing w:after="0" w:line="240" w:lineRule="auto"/>
        <w:jc w:val="both"/>
        <w:rPr>
          <w:rFonts w:ascii="Times New Roman" w:hAnsi="Times New Roman" w:cs="Times New Roman"/>
          <w:sz w:val="28"/>
          <w:szCs w:val="28"/>
        </w:rPr>
      </w:pPr>
      <w:proofErr w:type="spellStart"/>
      <w:r w:rsidRPr="0036798A">
        <w:rPr>
          <w:rFonts w:ascii="Times New Roman" w:hAnsi="Times New Roman" w:cs="Times New Roman"/>
          <w:b/>
          <w:sz w:val="28"/>
          <w:szCs w:val="28"/>
        </w:rPr>
        <w:t>Аптрахимов</w:t>
      </w:r>
      <w:proofErr w:type="spellEnd"/>
      <w:r w:rsidRPr="0036798A">
        <w:rPr>
          <w:rFonts w:ascii="Times New Roman" w:hAnsi="Times New Roman" w:cs="Times New Roman"/>
          <w:b/>
          <w:sz w:val="28"/>
          <w:szCs w:val="28"/>
        </w:rPr>
        <w:t xml:space="preserve"> Д.Р.,</w:t>
      </w:r>
      <w:r>
        <w:rPr>
          <w:rFonts w:ascii="Times New Roman" w:hAnsi="Times New Roman" w:cs="Times New Roman"/>
          <w:sz w:val="28"/>
          <w:szCs w:val="28"/>
        </w:rPr>
        <w:t xml:space="preserve"> аспирант, кафедра</w:t>
      </w:r>
      <w:r w:rsidR="00DC23E4">
        <w:rPr>
          <w:rFonts w:ascii="Times New Roman" w:hAnsi="Times New Roman" w:cs="Times New Roman"/>
          <w:sz w:val="28"/>
          <w:szCs w:val="28"/>
        </w:rPr>
        <w:t xml:space="preserve"> </w:t>
      </w:r>
      <w:r w:rsidR="00DC23E4" w:rsidRPr="00DC23E4">
        <w:rPr>
          <w:rFonts w:ascii="Times New Roman" w:hAnsi="Times New Roman" w:cs="Times New Roman"/>
          <w:sz w:val="28"/>
          <w:szCs w:val="28"/>
        </w:rPr>
        <w:t>«Промышленная химия и биотехнология»</w:t>
      </w:r>
      <w:r w:rsidR="00DC23E4">
        <w:rPr>
          <w:rFonts w:ascii="Times New Roman" w:hAnsi="Times New Roman" w:cs="Times New Roman"/>
          <w:sz w:val="28"/>
          <w:szCs w:val="28"/>
        </w:rPr>
        <w:t xml:space="preserve">, </w:t>
      </w:r>
      <w:r w:rsidR="00DC23E4" w:rsidRPr="00DC23E4">
        <w:rPr>
          <w:rFonts w:ascii="Times New Roman" w:hAnsi="Times New Roman" w:cs="Times New Roman"/>
          <w:sz w:val="28"/>
          <w:szCs w:val="28"/>
        </w:rPr>
        <w:t xml:space="preserve">ФГБОУ </w:t>
      </w:r>
      <w:proofErr w:type="gramStart"/>
      <w:r w:rsidR="00DC23E4" w:rsidRPr="00DC23E4">
        <w:rPr>
          <w:rFonts w:ascii="Times New Roman" w:hAnsi="Times New Roman" w:cs="Times New Roman"/>
          <w:sz w:val="28"/>
          <w:szCs w:val="28"/>
        </w:rPr>
        <w:t>ВО</w:t>
      </w:r>
      <w:proofErr w:type="gramEnd"/>
      <w:r w:rsidR="00DC23E4" w:rsidRPr="00DC23E4">
        <w:rPr>
          <w:rFonts w:ascii="Times New Roman" w:hAnsi="Times New Roman" w:cs="Times New Roman"/>
          <w:sz w:val="28"/>
          <w:szCs w:val="28"/>
        </w:rPr>
        <w:t xml:space="preserve"> «Орловский государственный университет имени И.С. Тургенева»</w:t>
      </w:r>
      <w:r w:rsidR="00DC23E4">
        <w:rPr>
          <w:rFonts w:ascii="Times New Roman" w:hAnsi="Times New Roman" w:cs="Times New Roman"/>
          <w:sz w:val="28"/>
          <w:szCs w:val="28"/>
        </w:rPr>
        <w:t xml:space="preserve">, </w:t>
      </w:r>
      <w:hyperlink r:id="rId6" w:history="1">
        <w:r w:rsidRPr="00866FD1">
          <w:rPr>
            <w:rStyle w:val="a3"/>
            <w:rFonts w:ascii="Times New Roman" w:hAnsi="Times New Roman" w:cs="Times New Roman"/>
            <w:sz w:val="28"/>
            <w:szCs w:val="28"/>
          </w:rPr>
          <w:t>aptrahimov_denis@mail.ru</w:t>
        </w:r>
      </w:hyperlink>
      <w:r>
        <w:rPr>
          <w:rFonts w:ascii="Times New Roman" w:hAnsi="Times New Roman" w:cs="Times New Roman"/>
          <w:sz w:val="28"/>
          <w:szCs w:val="28"/>
        </w:rPr>
        <w:t>, +79227277770</w:t>
      </w:r>
    </w:p>
    <w:p w:rsidR="0080793F" w:rsidRPr="0080793F" w:rsidRDefault="0080793F" w:rsidP="002B2167">
      <w:pPr>
        <w:spacing w:after="0" w:line="240" w:lineRule="auto"/>
        <w:jc w:val="both"/>
        <w:rPr>
          <w:rFonts w:ascii="Times New Roman" w:hAnsi="Times New Roman" w:cs="Times New Roman"/>
          <w:sz w:val="28"/>
          <w:szCs w:val="28"/>
          <w:lang w:val="en-US"/>
        </w:rPr>
      </w:pPr>
      <w:proofErr w:type="spellStart"/>
      <w:r w:rsidRPr="0080793F">
        <w:rPr>
          <w:rFonts w:ascii="Times New Roman" w:hAnsi="Times New Roman" w:cs="Times New Roman"/>
          <w:sz w:val="28"/>
          <w:szCs w:val="28"/>
          <w:lang w:val="en-US"/>
        </w:rPr>
        <w:t>Aptrakhimov</w:t>
      </w:r>
      <w:proofErr w:type="spellEnd"/>
      <w:r w:rsidRPr="0080793F">
        <w:rPr>
          <w:rFonts w:ascii="Times New Roman" w:hAnsi="Times New Roman" w:cs="Times New Roman"/>
          <w:sz w:val="28"/>
          <w:szCs w:val="28"/>
          <w:lang w:val="en-US"/>
        </w:rPr>
        <w:t xml:space="preserve"> D.R. post-graduate student, department of «Industrial chemistry and biotechnology» FGBOU VO «Orel State University named after I.S. Turgenev», aptrahimov_denis@mail.ru, +79227277770</w:t>
      </w:r>
    </w:p>
    <w:p w:rsidR="007106F9" w:rsidRDefault="007106F9" w:rsidP="0036798A">
      <w:pPr>
        <w:spacing w:after="0" w:line="240" w:lineRule="auto"/>
        <w:jc w:val="both"/>
        <w:rPr>
          <w:rFonts w:ascii="Times New Roman" w:eastAsia="BatangChe" w:hAnsi="Times New Roman" w:cs="Times New Roman"/>
          <w:sz w:val="28"/>
          <w:szCs w:val="28"/>
          <w:lang w:eastAsia="ru-RU"/>
        </w:rPr>
      </w:pPr>
      <w:proofErr w:type="spellStart"/>
      <w:r w:rsidRPr="0036798A">
        <w:rPr>
          <w:rFonts w:ascii="Times New Roman" w:eastAsia="Times New Roman" w:hAnsi="Times New Roman" w:cs="Times New Roman"/>
          <w:b/>
          <w:sz w:val="28"/>
          <w:szCs w:val="28"/>
          <w:lang w:eastAsia="ru-RU"/>
        </w:rPr>
        <w:t>Ребезов</w:t>
      </w:r>
      <w:proofErr w:type="spellEnd"/>
      <w:r w:rsidR="0036798A">
        <w:rPr>
          <w:rFonts w:ascii="Times New Roman" w:eastAsia="Times New Roman" w:hAnsi="Times New Roman" w:cs="Times New Roman"/>
          <w:b/>
          <w:sz w:val="28"/>
          <w:szCs w:val="28"/>
          <w:lang w:eastAsia="ru-RU"/>
        </w:rPr>
        <w:t xml:space="preserve"> М.Б.</w:t>
      </w:r>
      <w:r w:rsidRPr="0036798A">
        <w:rPr>
          <w:rFonts w:ascii="Times New Roman" w:eastAsia="Times New Roman" w:hAnsi="Times New Roman" w:cs="Times New Roman"/>
          <w:b/>
          <w:sz w:val="28"/>
          <w:szCs w:val="28"/>
          <w:vertAlign w:val="superscript"/>
          <w:lang w:eastAsia="ru-RU"/>
        </w:rPr>
        <w:t>1,2</w:t>
      </w:r>
      <w:r w:rsidR="0036798A" w:rsidRPr="0036798A">
        <w:rPr>
          <w:rFonts w:ascii="Times New Roman" w:eastAsia="Times New Roman" w:hAnsi="Times New Roman" w:cs="Times New Roman"/>
          <w:b/>
          <w:sz w:val="28"/>
          <w:szCs w:val="28"/>
          <w:lang w:eastAsia="ru-RU"/>
        </w:rPr>
        <w:t xml:space="preserve">, </w:t>
      </w:r>
      <w:r w:rsidRPr="0036798A">
        <w:rPr>
          <w:rFonts w:ascii="Times New Roman" w:eastAsia="BatangChe" w:hAnsi="Times New Roman" w:cs="Times New Roman"/>
          <w:sz w:val="28"/>
          <w:szCs w:val="28"/>
          <w:vertAlign w:val="superscript"/>
          <w:lang w:eastAsia="ru-RU"/>
        </w:rPr>
        <w:t>1</w:t>
      </w:r>
      <w:r w:rsidRPr="0036798A">
        <w:rPr>
          <w:rFonts w:ascii="Times New Roman" w:eastAsia="BatangChe" w:hAnsi="Times New Roman" w:cs="Times New Roman"/>
          <w:sz w:val="28"/>
          <w:szCs w:val="28"/>
          <w:lang w:eastAsia="ru-RU"/>
        </w:rPr>
        <w:t>Уральский государственный аграрный университет, Екатеринбург, Российская Федерация</w:t>
      </w:r>
      <w:r w:rsidR="0036798A" w:rsidRPr="0036798A">
        <w:rPr>
          <w:rFonts w:ascii="Times New Roman" w:eastAsia="Times New Roman" w:hAnsi="Times New Roman" w:cs="Times New Roman"/>
          <w:b/>
          <w:sz w:val="28"/>
          <w:szCs w:val="28"/>
          <w:lang w:eastAsia="ru-RU"/>
        </w:rPr>
        <w:t xml:space="preserve">, </w:t>
      </w:r>
      <w:r w:rsidRPr="0036798A">
        <w:rPr>
          <w:rFonts w:ascii="Times New Roman" w:eastAsia="BatangChe" w:hAnsi="Times New Roman" w:cs="Times New Roman"/>
          <w:sz w:val="28"/>
          <w:szCs w:val="28"/>
          <w:vertAlign w:val="superscript"/>
          <w:lang w:eastAsia="ru-RU"/>
        </w:rPr>
        <w:t>2</w:t>
      </w:r>
      <w:r w:rsidRPr="0036798A">
        <w:rPr>
          <w:rFonts w:ascii="Times New Roman" w:eastAsia="BatangChe" w:hAnsi="Times New Roman" w:cs="Times New Roman"/>
          <w:sz w:val="28"/>
          <w:szCs w:val="28"/>
          <w:lang w:eastAsia="ru-RU"/>
        </w:rPr>
        <w:t>Российская академия кадрового обеспечения агропромышленного комплекса, Москва, Российская Федерация</w:t>
      </w:r>
      <w:r w:rsidR="0036798A">
        <w:rPr>
          <w:rFonts w:ascii="Times New Roman" w:eastAsia="BatangChe" w:hAnsi="Times New Roman" w:cs="Times New Roman"/>
          <w:sz w:val="28"/>
          <w:szCs w:val="28"/>
          <w:lang w:eastAsia="ru-RU"/>
        </w:rPr>
        <w:t xml:space="preserve">, </w:t>
      </w:r>
      <w:hyperlink r:id="rId7" w:history="1">
        <w:r w:rsidR="0036798A" w:rsidRPr="001A7EB7">
          <w:rPr>
            <w:rStyle w:val="a3"/>
            <w:rFonts w:ascii="Times New Roman" w:eastAsia="BatangChe" w:hAnsi="Times New Roman" w:cs="Times New Roman"/>
            <w:sz w:val="28"/>
            <w:szCs w:val="28"/>
            <w:lang w:eastAsia="ru-RU"/>
          </w:rPr>
          <w:t>rebezov@ya.ru</w:t>
        </w:r>
      </w:hyperlink>
      <w:r w:rsidR="0036798A">
        <w:rPr>
          <w:rFonts w:ascii="Times New Roman" w:eastAsia="BatangChe" w:hAnsi="Times New Roman" w:cs="Times New Roman"/>
          <w:sz w:val="28"/>
          <w:szCs w:val="28"/>
          <w:lang w:eastAsia="ru-RU"/>
        </w:rPr>
        <w:t xml:space="preserve">, </w:t>
      </w:r>
      <w:r w:rsidR="00AF66C8">
        <w:rPr>
          <w:rFonts w:ascii="Times New Roman" w:eastAsia="BatangChe" w:hAnsi="Times New Roman" w:cs="Times New Roman"/>
          <w:sz w:val="28"/>
          <w:szCs w:val="28"/>
          <w:lang w:eastAsia="ru-RU"/>
        </w:rPr>
        <w:t>+79999002365</w:t>
      </w:r>
    </w:p>
    <w:p w:rsidR="00C56995" w:rsidRPr="00C56995" w:rsidRDefault="00C56995" w:rsidP="0036798A">
      <w:pPr>
        <w:spacing w:after="0" w:line="240" w:lineRule="auto"/>
        <w:jc w:val="both"/>
        <w:rPr>
          <w:rFonts w:ascii="Times New Roman" w:eastAsia="Times New Roman" w:hAnsi="Times New Roman" w:cs="Times New Roman"/>
          <w:b/>
          <w:sz w:val="28"/>
          <w:szCs w:val="28"/>
          <w:lang w:val="en-US" w:eastAsia="ru-RU"/>
        </w:rPr>
      </w:pPr>
      <w:proofErr w:type="spellStart"/>
      <w:r>
        <w:rPr>
          <w:rFonts w:ascii="Times New Roman" w:eastAsia="BatangChe" w:hAnsi="Times New Roman" w:cs="Times New Roman"/>
          <w:sz w:val="28"/>
          <w:szCs w:val="28"/>
          <w:lang w:val="en-US" w:eastAsia="ru-RU"/>
        </w:rPr>
        <w:t>Rebezov</w:t>
      </w:r>
      <w:proofErr w:type="spellEnd"/>
      <w:r w:rsidRPr="00C56995">
        <w:rPr>
          <w:rFonts w:ascii="Times New Roman" w:eastAsia="BatangChe" w:hAnsi="Times New Roman" w:cs="Times New Roman"/>
          <w:sz w:val="28"/>
          <w:szCs w:val="28"/>
          <w:lang w:val="en-US" w:eastAsia="ru-RU"/>
        </w:rPr>
        <w:t xml:space="preserve"> </w:t>
      </w:r>
      <w:r>
        <w:rPr>
          <w:rFonts w:ascii="Times New Roman" w:eastAsia="BatangChe" w:hAnsi="Times New Roman" w:cs="Times New Roman"/>
          <w:sz w:val="28"/>
          <w:szCs w:val="28"/>
          <w:lang w:val="en-US" w:eastAsia="ru-RU"/>
        </w:rPr>
        <w:t>M</w:t>
      </w:r>
      <w:r w:rsidRPr="00C56995">
        <w:rPr>
          <w:rFonts w:ascii="Times New Roman" w:eastAsia="BatangChe" w:hAnsi="Times New Roman" w:cs="Times New Roman"/>
          <w:sz w:val="28"/>
          <w:szCs w:val="28"/>
          <w:lang w:val="en-US" w:eastAsia="ru-RU"/>
        </w:rPr>
        <w:t>.</w:t>
      </w:r>
      <w:r>
        <w:rPr>
          <w:rFonts w:ascii="Times New Roman" w:eastAsia="BatangChe" w:hAnsi="Times New Roman" w:cs="Times New Roman"/>
          <w:sz w:val="28"/>
          <w:szCs w:val="28"/>
          <w:lang w:val="en-US" w:eastAsia="ru-RU"/>
        </w:rPr>
        <w:t>B</w:t>
      </w:r>
      <w:r w:rsidRPr="00C56995">
        <w:rPr>
          <w:rFonts w:ascii="Times New Roman" w:eastAsia="BatangChe" w:hAnsi="Times New Roman" w:cs="Times New Roman"/>
          <w:sz w:val="28"/>
          <w:szCs w:val="28"/>
          <w:vertAlign w:val="superscript"/>
          <w:lang w:val="en-US" w:eastAsia="ru-RU"/>
        </w:rPr>
        <w:t>1</w:t>
      </w:r>
      <w:proofErr w:type="gramStart"/>
      <w:r w:rsidRPr="00C56995">
        <w:rPr>
          <w:rFonts w:ascii="Times New Roman" w:eastAsia="BatangChe" w:hAnsi="Times New Roman" w:cs="Times New Roman"/>
          <w:sz w:val="28"/>
          <w:szCs w:val="28"/>
          <w:vertAlign w:val="superscript"/>
          <w:lang w:val="en-US" w:eastAsia="ru-RU"/>
        </w:rPr>
        <w:t>,2</w:t>
      </w:r>
      <w:proofErr w:type="gramEnd"/>
      <w:r>
        <w:rPr>
          <w:rFonts w:ascii="Times New Roman" w:eastAsia="BatangChe" w:hAnsi="Times New Roman" w:cs="Times New Roman"/>
          <w:sz w:val="28"/>
          <w:szCs w:val="28"/>
          <w:lang w:val="en-US" w:eastAsia="ru-RU"/>
        </w:rPr>
        <w:t>.,</w:t>
      </w:r>
      <w:r w:rsidRPr="00C56995">
        <w:rPr>
          <w:rFonts w:ascii="Times New Roman" w:eastAsia="BatangChe" w:hAnsi="Times New Roman" w:cs="Times New Roman"/>
          <w:sz w:val="28"/>
          <w:szCs w:val="28"/>
          <w:lang w:val="en-US" w:eastAsia="ru-RU"/>
        </w:rPr>
        <w:t xml:space="preserve"> </w:t>
      </w:r>
      <w:r w:rsidRPr="00C56995">
        <w:rPr>
          <w:rFonts w:ascii="Times New Roman" w:eastAsia="BatangChe" w:hAnsi="Times New Roman" w:cs="Times New Roman"/>
          <w:sz w:val="28"/>
          <w:szCs w:val="28"/>
          <w:vertAlign w:val="superscript"/>
          <w:lang w:val="en-US" w:eastAsia="ru-RU"/>
        </w:rPr>
        <w:t>1</w:t>
      </w:r>
      <w:r w:rsidRPr="00C56995">
        <w:rPr>
          <w:rFonts w:ascii="Times New Roman" w:eastAsia="BatangChe" w:hAnsi="Times New Roman" w:cs="Times New Roman"/>
          <w:sz w:val="28"/>
          <w:szCs w:val="28"/>
          <w:lang w:val="en-US" w:eastAsia="ru-RU"/>
        </w:rPr>
        <w:t>Ural State Agrarian University, Yeka</w:t>
      </w:r>
      <w:r>
        <w:rPr>
          <w:rFonts w:ascii="Times New Roman" w:eastAsia="BatangChe" w:hAnsi="Times New Roman" w:cs="Times New Roman"/>
          <w:sz w:val="28"/>
          <w:szCs w:val="28"/>
          <w:lang w:val="en-US" w:eastAsia="ru-RU"/>
        </w:rPr>
        <w:t xml:space="preserve">terinburg, Russian Federation, </w:t>
      </w:r>
      <w:r w:rsidRPr="00C56995">
        <w:rPr>
          <w:rFonts w:ascii="Times New Roman" w:eastAsia="BatangChe" w:hAnsi="Times New Roman" w:cs="Times New Roman"/>
          <w:sz w:val="28"/>
          <w:szCs w:val="28"/>
          <w:vertAlign w:val="superscript"/>
          <w:lang w:val="en-US" w:eastAsia="ru-RU"/>
        </w:rPr>
        <w:t>2</w:t>
      </w:r>
      <w:r w:rsidRPr="00C56995">
        <w:rPr>
          <w:rFonts w:ascii="Times New Roman" w:eastAsia="BatangChe" w:hAnsi="Times New Roman" w:cs="Times New Roman"/>
          <w:sz w:val="28"/>
          <w:szCs w:val="28"/>
          <w:lang w:val="en-US" w:eastAsia="ru-RU"/>
        </w:rPr>
        <w:t>Russian Academy of Staffing of the Agro-Industrial Complex, Moscow, Russian Federation, rebezov@ya.ru, +79999002365</w:t>
      </w:r>
    </w:p>
    <w:p w:rsidR="007106F9" w:rsidRPr="00C56995" w:rsidRDefault="007106F9" w:rsidP="0080793F">
      <w:pPr>
        <w:spacing w:after="0" w:line="240" w:lineRule="auto"/>
        <w:jc w:val="both"/>
        <w:rPr>
          <w:rFonts w:ascii="Times New Roman" w:hAnsi="Times New Roman" w:cs="Times New Roman"/>
          <w:sz w:val="28"/>
          <w:szCs w:val="28"/>
        </w:rPr>
      </w:pPr>
    </w:p>
    <w:p w:rsidR="0080793F" w:rsidRPr="0080793F" w:rsidRDefault="00145D7C" w:rsidP="0080793F">
      <w:pPr>
        <w:spacing w:after="0" w:line="240" w:lineRule="auto"/>
        <w:jc w:val="center"/>
        <w:rPr>
          <w:rFonts w:ascii="Times New Roman" w:hAnsi="Times New Roman" w:cs="Times New Roman"/>
          <w:b/>
          <w:sz w:val="28"/>
          <w:szCs w:val="28"/>
        </w:rPr>
      </w:pPr>
      <w:r w:rsidRPr="0036798A">
        <w:rPr>
          <w:rFonts w:ascii="Times New Roman" w:hAnsi="Times New Roman" w:cs="Times New Roman"/>
          <w:b/>
          <w:sz w:val="28"/>
          <w:szCs w:val="28"/>
        </w:rPr>
        <w:t>ФОРМИРОВАНИЕ</w:t>
      </w:r>
      <w:r w:rsidR="0080793F" w:rsidRPr="0036798A">
        <w:rPr>
          <w:rFonts w:ascii="Times New Roman" w:hAnsi="Times New Roman" w:cs="Times New Roman"/>
          <w:b/>
          <w:sz w:val="28"/>
          <w:szCs w:val="28"/>
        </w:rPr>
        <w:t xml:space="preserve"> МИНЕРАЛЬНО-ВИТАМИННО</w:t>
      </w:r>
      <w:r w:rsidRPr="0036798A">
        <w:rPr>
          <w:rFonts w:ascii="Times New Roman" w:hAnsi="Times New Roman" w:cs="Times New Roman"/>
          <w:b/>
          <w:sz w:val="28"/>
          <w:szCs w:val="28"/>
        </w:rPr>
        <w:t xml:space="preserve">Й ЦЕННОСТИ </w:t>
      </w:r>
      <w:r w:rsidR="0080793F" w:rsidRPr="0036798A">
        <w:rPr>
          <w:rFonts w:ascii="Times New Roman" w:hAnsi="Times New Roman" w:cs="Times New Roman"/>
          <w:b/>
          <w:sz w:val="28"/>
          <w:szCs w:val="28"/>
        </w:rPr>
        <w:t>МАКАРОННЫ</w:t>
      </w:r>
      <w:r w:rsidRPr="0036798A">
        <w:rPr>
          <w:rFonts w:ascii="Times New Roman" w:hAnsi="Times New Roman" w:cs="Times New Roman"/>
          <w:b/>
          <w:sz w:val="28"/>
          <w:szCs w:val="28"/>
        </w:rPr>
        <w:t>Х</w:t>
      </w:r>
      <w:r w:rsidR="0080793F" w:rsidRPr="0036798A">
        <w:rPr>
          <w:rFonts w:ascii="Times New Roman" w:hAnsi="Times New Roman" w:cs="Times New Roman"/>
          <w:b/>
          <w:sz w:val="28"/>
          <w:szCs w:val="28"/>
        </w:rPr>
        <w:t xml:space="preserve"> ИЗДЕЛИ</w:t>
      </w:r>
      <w:r w:rsidRPr="0036798A">
        <w:rPr>
          <w:rFonts w:ascii="Times New Roman" w:hAnsi="Times New Roman" w:cs="Times New Roman"/>
          <w:b/>
          <w:sz w:val="28"/>
          <w:szCs w:val="28"/>
        </w:rPr>
        <w:t>Й</w:t>
      </w:r>
    </w:p>
    <w:p w:rsidR="0080793F" w:rsidRPr="00C56995" w:rsidRDefault="0080793F" w:rsidP="0080793F">
      <w:pPr>
        <w:spacing w:after="0" w:line="240" w:lineRule="auto"/>
        <w:jc w:val="center"/>
        <w:rPr>
          <w:rFonts w:ascii="Times New Roman" w:hAnsi="Times New Roman" w:cs="Times New Roman"/>
          <w:sz w:val="28"/>
          <w:szCs w:val="28"/>
        </w:rPr>
      </w:pPr>
      <w:r w:rsidRPr="0036798A">
        <w:rPr>
          <w:rFonts w:ascii="Times New Roman" w:hAnsi="Times New Roman" w:cs="Times New Roman"/>
          <w:sz w:val="28"/>
          <w:szCs w:val="28"/>
          <w:lang w:val="en-US"/>
        </w:rPr>
        <w:t>ADDITION</w:t>
      </w:r>
      <w:r w:rsidRPr="00C56995">
        <w:rPr>
          <w:rFonts w:ascii="Times New Roman" w:hAnsi="Times New Roman" w:cs="Times New Roman"/>
          <w:sz w:val="28"/>
          <w:szCs w:val="28"/>
        </w:rPr>
        <w:t xml:space="preserve"> </w:t>
      </w:r>
      <w:r w:rsidRPr="0036798A">
        <w:rPr>
          <w:rFonts w:ascii="Times New Roman" w:hAnsi="Times New Roman" w:cs="Times New Roman"/>
          <w:sz w:val="28"/>
          <w:szCs w:val="28"/>
          <w:lang w:val="en-US"/>
        </w:rPr>
        <w:t>OF</w:t>
      </w:r>
      <w:r w:rsidRPr="00C56995">
        <w:rPr>
          <w:rFonts w:ascii="Times New Roman" w:hAnsi="Times New Roman" w:cs="Times New Roman"/>
          <w:sz w:val="28"/>
          <w:szCs w:val="28"/>
        </w:rPr>
        <w:t xml:space="preserve"> </w:t>
      </w:r>
      <w:r w:rsidRPr="0036798A">
        <w:rPr>
          <w:rFonts w:ascii="Times New Roman" w:hAnsi="Times New Roman" w:cs="Times New Roman"/>
          <w:sz w:val="28"/>
          <w:szCs w:val="28"/>
          <w:lang w:val="en-US"/>
        </w:rPr>
        <w:t>MINERAL</w:t>
      </w:r>
      <w:r w:rsidRPr="00C56995">
        <w:rPr>
          <w:rFonts w:ascii="Times New Roman" w:hAnsi="Times New Roman" w:cs="Times New Roman"/>
          <w:sz w:val="28"/>
          <w:szCs w:val="28"/>
        </w:rPr>
        <w:t>-</w:t>
      </w:r>
      <w:r w:rsidRPr="0036798A">
        <w:rPr>
          <w:rFonts w:ascii="Times New Roman" w:hAnsi="Times New Roman" w:cs="Times New Roman"/>
          <w:sz w:val="28"/>
          <w:szCs w:val="28"/>
          <w:lang w:val="en-US"/>
        </w:rPr>
        <w:t>VITAMIN</w:t>
      </w:r>
      <w:r w:rsidRPr="00C56995">
        <w:rPr>
          <w:rFonts w:ascii="Times New Roman" w:hAnsi="Times New Roman" w:cs="Times New Roman"/>
          <w:sz w:val="28"/>
          <w:szCs w:val="28"/>
        </w:rPr>
        <w:t xml:space="preserve"> </w:t>
      </w:r>
      <w:r w:rsidRPr="0036798A">
        <w:rPr>
          <w:rFonts w:ascii="Times New Roman" w:hAnsi="Times New Roman" w:cs="Times New Roman"/>
          <w:sz w:val="28"/>
          <w:szCs w:val="28"/>
          <w:lang w:val="en-US"/>
        </w:rPr>
        <w:t>COMPLEX</w:t>
      </w:r>
      <w:r w:rsidRPr="00C56995">
        <w:rPr>
          <w:rFonts w:ascii="Times New Roman" w:hAnsi="Times New Roman" w:cs="Times New Roman"/>
          <w:sz w:val="28"/>
          <w:szCs w:val="28"/>
        </w:rPr>
        <w:t xml:space="preserve"> </w:t>
      </w:r>
      <w:r w:rsidRPr="0036798A">
        <w:rPr>
          <w:rFonts w:ascii="Times New Roman" w:hAnsi="Times New Roman" w:cs="Times New Roman"/>
          <w:sz w:val="28"/>
          <w:szCs w:val="28"/>
          <w:lang w:val="en-US"/>
        </w:rPr>
        <w:t>INTO</w:t>
      </w:r>
      <w:r w:rsidRPr="00C56995">
        <w:rPr>
          <w:rFonts w:ascii="Times New Roman" w:hAnsi="Times New Roman" w:cs="Times New Roman"/>
          <w:sz w:val="28"/>
          <w:szCs w:val="28"/>
        </w:rPr>
        <w:t xml:space="preserve"> </w:t>
      </w:r>
      <w:r w:rsidRPr="0036798A">
        <w:rPr>
          <w:rFonts w:ascii="Times New Roman" w:hAnsi="Times New Roman" w:cs="Times New Roman"/>
          <w:sz w:val="28"/>
          <w:szCs w:val="28"/>
          <w:lang w:val="en-US"/>
        </w:rPr>
        <w:t>MACARON</w:t>
      </w:r>
      <w:r w:rsidRPr="00C56995">
        <w:rPr>
          <w:rFonts w:ascii="Times New Roman" w:hAnsi="Times New Roman" w:cs="Times New Roman"/>
          <w:sz w:val="28"/>
          <w:szCs w:val="28"/>
        </w:rPr>
        <w:t xml:space="preserve"> </w:t>
      </w:r>
      <w:r w:rsidRPr="0036798A">
        <w:rPr>
          <w:rFonts w:ascii="Times New Roman" w:hAnsi="Times New Roman" w:cs="Times New Roman"/>
          <w:sz w:val="28"/>
          <w:szCs w:val="28"/>
          <w:lang w:val="en-US"/>
        </w:rPr>
        <w:t>PRODUCTS</w:t>
      </w:r>
    </w:p>
    <w:p w:rsidR="0080793F" w:rsidRPr="008D5EF3" w:rsidRDefault="0080793F" w:rsidP="0080793F">
      <w:pPr>
        <w:spacing w:after="0" w:line="240" w:lineRule="auto"/>
        <w:jc w:val="both"/>
        <w:rPr>
          <w:rFonts w:ascii="Times New Roman" w:hAnsi="Times New Roman" w:cs="Times New Roman"/>
          <w:sz w:val="28"/>
          <w:szCs w:val="28"/>
          <w:lang w:val="en-US"/>
        </w:rPr>
      </w:pPr>
      <w:r w:rsidRPr="0080793F">
        <w:rPr>
          <w:rFonts w:ascii="Times New Roman" w:hAnsi="Times New Roman" w:cs="Times New Roman"/>
          <w:b/>
          <w:sz w:val="28"/>
          <w:szCs w:val="28"/>
        </w:rPr>
        <w:t>Аннотация.</w:t>
      </w:r>
      <w:r w:rsidRPr="0080793F">
        <w:rPr>
          <w:rFonts w:ascii="Times New Roman" w:hAnsi="Times New Roman" w:cs="Times New Roman"/>
          <w:sz w:val="28"/>
          <w:szCs w:val="28"/>
        </w:rPr>
        <w:t xml:space="preserve"> Витамины и микроэлементы, участвуя, как коферменты или </w:t>
      </w:r>
      <w:proofErr w:type="spellStart"/>
      <w:r w:rsidRPr="0080793F">
        <w:rPr>
          <w:rFonts w:ascii="Times New Roman" w:hAnsi="Times New Roman" w:cs="Times New Roman"/>
          <w:sz w:val="28"/>
          <w:szCs w:val="28"/>
        </w:rPr>
        <w:t>кофакторы</w:t>
      </w:r>
      <w:proofErr w:type="spellEnd"/>
      <w:r w:rsidRPr="0080793F">
        <w:rPr>
          <w:rFonts w:ascii="Times New Roman" w:hAnsi="Times New Roman" w:cs="Times New Roman"/>
          <w:sz w:val="28"/>
          <w:szCs w:val="28"/>
        </w:rPr>
        <w:t xml:space="preserve"> в многочисленных биохимических реакциях, обеспечивают не только гомеостаз организма, но и влияют на обмен друг друга. Это</w:t>
      </w:r>
      <w:r w:rsidRPr="008D5EF3">
        <w:rPr>
          <w:rFonts w:ascii="Times New Roman" w:hAnsi="Times New Roman" w:cs="Times New Roman"/>
          <w:sz w:val="28"/>
          <w:szCs w:val="28"/>
          <w:lang w:val="en-US"/>
        </w:rPr>
        <w:t xml:space="preserve"> </w:t>
      </w:r>
      <w:r w:rsidRPr="0080793F">
        <w:rPr>
          <w:rFonts w:ascii="Times New Roman" w:hAnsi="Times New Roman" w:cs="Times New Roman"/>
          <w:sz w:val="28"/>
          <w:szCs w:val="28"/>
        </w:rPr>
        <w:t>обуславливает</w:t>
      </w:r>
      <w:r w:rsidRPr="008D5EF3">
        <w:rPr>
          <w:rFonts w:ascii="Times New Roman" w:hAnsi="Times New Roman" w:cs="Times New Roman"/>
          <w:sz w:val="28"/>
          <w:szCs w:val="28"/>
          <w:lang w:val="en-US"/>
        </w:rPr>
        <w:t xml:space="preserve"> </w:t>
      </w:r>
      <w:r w:rsidRPr="0080793F">
        <w:rPr>
          <w:rFonts w:ascii="Times New Roman" w:hAnsi="Times New Roman" w:cs="Times New Roman"/>
          <w:sz w:val="28"/>
          <w:szCs w:val="28"/>
        </w:rPr>
        <w:t>создание</w:t>
      </w:r>
      <w:r w:rsidRPr="008D5EF3">
        <w:rPr>
          <w:rFonts w:ascii="Times New Roman" w:hAnsi="Times New Roman" w:cs="Times New Roman"/>
          <w:sz w:val="28"/>
          <w:szCs w:val="28"/>
          <w:lang w:val="en-US"/>
        </w:rPr>
        <w:t xml:space="preserve"> </w:t>
      </w:r>
      <w:r w:rsidRPr="0080793F">
        <w:rPr>
          <w:rFonts w:ascii="Times New Roman" w:hAnsi="Times New Roman" w:cs="Times New Roman"/>
          <w:sz w:val="28"/>
          <w:szCs w:val="28"/>
        </w:rPr>
        <w:t>минерально</w:t>
      </w:r>
      <w:r w:rsidRPr="008D5EF3">
        <w:rPr>
          <w:rFonts w:ascii="Times New Roman" w:hAnsi="Times New Roman" w:cs="Times New Roman"/>
          <w:sz w:val="28"/>
          <w:szCs w:val="28"/>
          <w:lang w:val="en-US"/>
        </w:rPr>
        <w:t>-</w:t>
      </w:r>
      <w:r w:rsidRPr="0080793F">
        <w:rPr>
          <w:rFonts w:ascii="Times New Roman" w:hAnsi="Times New Roman" w:cs="Times New Roman"/>
          <w:sz w:val="28"/>
          <w:szCs w:val="28"/>
        </w:rPr>
        <w:t>витаминного</w:t>
      </w:r>
      <w:r w:rsidRPr="008D5EF3">
        <w:rPr>
          <w:rFonts w:ascii="Times New Roman" w:hAnsi="Times New Roman" w:cs="Times New Roman"/>
          <w:sz w:val="28"/>
          <w:szCs w:val="28"/>
          <w:lang w:val="en-US"/>
        </w:rPr>
        <w:t xml:space="preserve"> </w:t>
      </w:r>
      <w:r w:rsidRPr="0080793F">
        <w:rPr>
          <w:rFonts w:ascii="Times New Roman" w:hAnsi="Times New Roman" w:cs="Times New Roman"/>
          <w:sz w:val="28"/>
          <w:szCs w:val="28"/>
        </w:rPr>
        <w:t>комплекса</w:t>
      </w:r>
      <w:r w:rsidRPr="008D5EF3">
        <w:rPr>
          <w:rFonts w:ascii="Times New Roman" w:hAnsi="Times New Roman" w:cs="Times New Roman"/>
          <w:sz w:val="28"/>
          <w:szCs w:val="28"/>
          <w:lang w:val="en-US"/>
        </w:rPr>
        <w:t>.</w:t>
      </w:r>
    </w:p>
    <w:p w:rsidR="0080793F" w:rsidRPr="0080793F" w:rsidRDefault="0080793F" w:rsidP="0080793F">
      <w:pPr>
        <w:spacing w:after="0" w:line="240" w:lineRule="auto"/>
        <w:jc w:val="both"/>
        <w:rPr>
          <w:rFonts w:ascii="Times New Roman" w:hAnsi="Times New Roman" w:cs="Times New Roman"/>
          <w:sz w:val="28"/>
          <w:szCs w:val="28"/>
          <w:lang w:val="en-US"/>
        </w:rPr>
      </w:pPr>
      <w:proofErr w:type="gramStart"/>
      <w:r w:rsidRPr="0080793F">
        <w:rPr>
          <w:rFonts w:ascii="Times New Roman" w:hAnsi="Times New Roman" w:cs="Times New Roman"/>
          <w:sz w:val="28"/>
          <w:szCs w:val="28"/>
          <w:lang w:val="en-US"/>
        </w:rPr>
        <w:t>Annotation.</w:t>
      </w:r>
      <w:proofErr w:type="gramEnd"/>
      <w:r w:rsidRPr="0080793F">
        <w:rPr>
          <w:rFonts w:ascii="Times New Roman" w:hAnsi="Times New Roman" w:cs="Times New Roman"/>
          <w:sz w:val="28"/>
          <w:szCs w:val="28"/>
          <w:lang w:val="en-US"/>
        </w:rPr>
        <w:t xml:space="preserve"> Vitamins and trace elements, participating as coenzymes or cofactors in numerous biochemical reactions, provide not only the body's homeostasis, but also affect the exchange of each other. This causes the creation of a mineral-vitamin complex.</w:t>
      </w:r>
    </w:p>
    <w:p w:rsidR="0070650F" w:rsidRPr="008D5EF3" w:rsidRDefault="0070650F" w:rsidP="002B2167">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rPr>
        <w:t>Ключевые</w:t>
      </w:r>
      <w:r w:rsidRPr="0080793F">
        <w:rPr>
          <w:rFonts w:ascii="Times New Roman" w:hAnsi="Times New Roman" w:cs="Times New Roman"/>
          <w:b/>
          <w:sz w:val="28"/>
          <w:szCs w:val="28"/>
          <w:lang w:val="en-US"/>
        </w:rPr>
        <w:t xml:space="preserve"> </w:t>
      </w:r>
      <w:r>
        <w:rPr>
          <w:rFonts w:ascii="Times New Roman" w:hAnsi="Times New Roman" w:cs="Times New Roman"/>
          <w:b/>
          <w:sz w:val="28"/>
          <w:szCs w:val="28"/>
        </w:rPr>
        <w:t>слова</w:t>
      </w:r>
      <w:r w:rsidRPr="0080793F">
        <w:rPr>
          <w:rFonts w:ascii="Times New Roman" w:hAnsi="Times New Roman" w:cs="Times New Roman"/>
          <w:b/>
          <w:sz w:val="28"/>
          <w:szCs w:val="28"/>
          <w:lang w:val="en-US"/>
        </w:rPr>
        <w:t>:</w:t>
      </w:r>
      <w:r w:rsidR="00824562" w:rsidRPr="0080793F">
        <w:rPr>
          <w:rFonts w:ascii="Times New Roman" w:hAnsi="Times New Roman" w:cs="Times New Roman"/>
          <w:b/>
          <w:sz w:val="28"/>
          <w:szCs w:val="28"/>
          <w:lang w:val="en-US"/>
        </w:rPr>
        <w:t xml:space="preserve"> </w:t>
      </w:r>
      <w:bookmarkStart w:id="0" w:name="_GoBack"/>
      <w:r w:rsidR="00824562" w:rsidRPr="00824562">
        <w:rPr>
          <w:rFonts w:ascii="Times New Roman" w:hAnsi="Times New Roman" w:cs="Times New Roman"/>
          <w:sz w:val="28"/>
          <w:szCs w:val="28"/>
        </w:rPr>
        <w:t>минерально</w:t>
      </w:r>
      <w:r w:rsidR="00824562" w:rsidRPr="0080793F">
        <w:rPr>
          <w:rFonts w:ascii="Times New Roman" w:hAnsi="Times New Roman" w:cs="Times New Roman"/>
          <w:sz w:val="28"/>
          <w:szCs w:val="28"/>
          <w:lang w:val="en-US"/>
        </w:rPr>
        <w:t>-</w:t>
      </w:r>
      <w:r w:rsidR="00824562" w:rsidRPr="00824562">
        <w:rPr>
          <w:rFonts w:ascii="Times New Roman" w:hAnsi="Times New Roman" w:cs="Times New Roman"/>
          <w:sz w:val="28"/>
          <w:szCs w:val="28"/>
        </w:rPr>
        <w:t>витаминного</w:t>
      </w:r>
      <w:r w:rsidR="00824562" w:rsidRPr="0080793F">
        <w:rPr>
          <w:rFonts w:ascii="Times New Roman" w:hAnsi="Times New Roman" w:cs="Times New Roman"/>
          <w:sz w:val="28"/>
          <w:szCs w:val="28"/>
          <w:lang w:val="en-US"/>
        </w:rPr>
        <w:t xml:space="preserve"> </w:t>
      </w:r>
      <w:r w:rsidR="00824562" w:rsidRPr="00824562">
        <w:rPr>
          <w:rFonts w:ascii="Times New Roman" w:hAnsi="Times New Roman" w:cs="Times New Roman"/>
          <w:sz w:val="28"/>
          <w:szCs w:val="28"/>
        </w:rPr>
        <w:t>комплекс</w:t>
      </w:r>
      <w:r w:rsidR="00824562" w:rsidRPr="0080793F">
        <w:rPr>
          <w:rFonts w:ascii="Times New Roman" w:hAnsi="Times New Roman" w:cs="Times New Roman"/>
          <w:sz w:val="28"/>
          <w:szCs w:val="28"/>
          <w:lang w:val="en-US"/>
        </w:rPr>
        <w:t xml:space="preserve">, </w:t>
      </w:r>
      <w:r w:rsidR="00824562">
        <w:rPr>
          <w:rFonts w:ascii="Times New Roman" w:hAnsi="Times New Roman" w:cs="Times New Roman"/>
          <w:sz w:val="28"/>
          <w:szCs w:val="28"/>
        </w:rPr>
        <w:t>макаронные</w:t>
      </w:r>
      <w:r w:rsidR="00824562" w:rsidRPr="0080793F">
        <w:rPr>
          <w:rFonts w:ascii="Times New Roman" w:hAnsi="Times New Roman" w:cs="Times New Roman"/>
          <w:sz w:val="28"/>
          <w:szCs w:val="28"/>
          <w:lang w:val="en-US"/>
        </w:rPr>
        <w:t xml:space="preserve"> </w:t>
      </w:r>
      <w:r w:rsidR="00824562">
        <w:rPr>
          <w:rFonts w:ascii="Times New Roman" w:hAnsi="Times New Roman" w:cs="Times New Roman"/>
          <w:sz w:val="28"/>
          <w:szCs w:val="28"/>
        </w:rPr>
        <w:t>изделия</w:t>
      </w:r>
      <w:r w:rsidR="00824562" w:rsidRPr="0080793F">
        <w:rPr>
          <w:rFonts w:ascii="Times New Roman" w:hAnsi="Times New Roman" w:cs="Times New Roman"/>
          <w:sz w:val="28"/>
          <w:szCs w:val="28"/>
          <w:lang w:val="en-US"/>
        </w:rPr>
        <w:t xml:space="preserve">, </w:t>
      </w:r>
      <w:r w:rsidR="00824562" w:rsidRPr="00824562">
        <w:rPr>
          <w:rFonts w:ascii="Times New Roman" w:hAnsi="Times New Roman" w:cs="Times New Roman"/>
          <w:sz w:val="28"/>
          <w:szCs w:val="28"/>
        </w:rPr>
        <w:t>физиологическая</w:t>
      </w:r>
      <w:r w:rsidR="00824562" w:rsidRPr="0080793F">
        <w:rPr>
          <w:rFonts w:ascii="Times New Roman" w:hAnsi="Times New Roman" w:cs="Times New Roman"/>
          <w:sz w:val="28"/>
          <w:szCs w:val="28"/>
          <w:lang w:val="en-US"/>
        </w:rPr>
        <w:t xml:space="preserve"> </w:t>
      </w:r>
      <w:r w:rsidR="00824562" w:rsidRPr="00824562">
        <w:rPr>
          <w:rFonts w:ascii="Times New Roman" w:hAnsi="Times New Roman" w:cs="Times New Roman"/>
          <w:sz w:val="28"/>
          <w:szCs w:val="28"/>
        </w:rPr>
        <w:t>потребность</w:t>
      </w:r>
      <w:r w:rsidR="00824562" w:rsidRPr="0080793F">
        <w:rPr>
          <w:rFonts w:ascii="Times New Roman" w:hAnsi="Times New Roman" w:cs="Times New Roman"/>
          <w:sz w:val="28"/>
          <w:szCs w:val="28"/>
          <w:lang w:val="en-US"/>
        </w:rPr>
        <w:t xml:space="preserve">, </w:t>
      </w:r>
      <w:r w:rsidR="00824562">
        <w:rPr>
          <w:rFonts w:ascii="Times New Roman" w:hAnsi="Times New Roman" w:cs="Times New Roman"/>
          <w:sz w:val="28"/>
          <w:szCs w:val="28"/>
        </w:rPr>
        <w:t>витамины</w:t>
      </w:r>
      <w:r w:rsidR="00824562" w:rsidRPr="0080793F">
        <w:rPr>
          <w:rFonts w:ascii="Times New Roman" w:hAnsi="Times New Roman" w:cs="Times New Roman"/>
          <w:sz w:val="28"/>
          <w:szCs w:val="28"/>
          <w:lang w:val="en-US"/>
        </w:rPr>
        <w:t xml:space="preserve">, </w:t>
      </w:r>
      <w:r w:rsidR="00824562">
        <w:rPr>
          <w:rFonts w:ascii="Times New Roman" w:hAnsi="Times New Roman" w:cs="Times New Roman"/>
          <w:sz w:val="28"/>
          <w:szCs w:val="28"/>
        </w:rPr>
        <w:t>микроэлементы</w:t>
      </w:r>
      <w:r w:rsidR="00824562" w:rsidRPr="0080793F">
        <w:rPr>
          <w:rFonts w:ascii="Times New Roman" w:hAnsi="Times New Roman" w:cs="Times New Roman"/>
          <w:sz w:val="28"/>
          <w:szCs w:val="28"/>
          <w:lang w:val="en-US"/>
        </w:rPr>
        <w:t>.</w:t>
      </w:r>
      <w:bookmarkEnd w:id="0"/>
    </w:p>
    <w:p w:rsidR="0080793F" w:rsidRPr="0080793F" w:rsidRDefault="0080793F" w:rsidP="002B2167">
      <w:pPr>
        <w:spacing w:after="0" w:line="240" w:lineRule="auto"/>
        <w:jc w:val="both"/>
        <w:rPr>
          <w:rFonts w:ascii="Times New Roman" w:hAnsi="Times New Roman" w:cs="Times New Roman"/>
          <w:sz w:val="28"/>
          <w:szCs w:val="28"/>
          <w:lang w:val="en-US"/>
        </w:rPr>
      </w:pPr>
      <w:r w:rsidRPr="0080793F">
        <w:rPr>
          <w:rFonts w:ascii="Times New Roman" w:hAnsi="Times New Roman" w:cs="Times New Roman"/>
          <w:sz w:val="28"/>
          <w:szCs w:val="28"/>
          <w:lang w:val="en-US"/>
        </w:rPr>
        <w:t>Key words: mineral-vitamin complex, macaroni products, physiological need, vitamins, trace elements.</w:t>
      </w:r>
    </w:p>
    <w:p w:rsidR="0070650F" w:rsidRPr="0070650F" w:rsidRDefault="0070650F" w:rsidP="0070650F">
      <w:pPr>
        <w:spacing w:after="0" w:line="240" w:lineRule="auto"/>
        <w:ind w:firstLine="567"/>
        <w:jc w:val="both"/>
        <w:rPr>
          <w:rFonts w:ascii="Times New Roman" w:hAnsi="Times New Roman" w:cs="Times New Roman"/>
          <w:sz w:val="28"/>
          <w:szCs w:val="28"/>
        </w:rPr>
      </w:pPr>
      <w:r w:rsidRPr="0070650F">
        <w:rPr>
          <w:rFonts w:ascii="Times New Roman" w:hAnsi="Times New Roman" w:cs="Times New Roman"/>
          <w:sz w:val="28"/>
          <w:szCs w:val="28"/>
        </w:rPr>
        <w:t>Постановлением от 16 сентября 2003 года № 148 «О дополнительных мерах по профилактике заболеваний, обусловленных дефицитом железа в структуре питания населения» отмечено что, в целях принятия незамедлительных мер для улучшения состояния обеспеченности населения России железом необходимо обогащение пшеничной муки высшего и первого сорта, хлеба и хлебобулочных изделий, произведенных из этой муки, алиментарным железом и витаминами. Данный подход к решению проблемы дефицита железа является общепризнанным во всем мире и рекомендуется междун</w:t>
      </w:r>
      <w:r w:rsidR="00B54715">
        <w:rPr>
          <w:rFonts w:ascii="Times New Roman" w:hAnsi="Times New Roman" w:cs="Times New Roman"/>
          <w:sz w:val="28"/>
          <w:szCs w:val="28"/>
        </w:rPr>
        <w:t>ародными организациями</w:t>
      </w:r>
      <w:r w:rsidRPr="0070650F">
        <w:rPr>
          <w:rFonts w:ascii="Times New Roman" w:hAnsi="Times New Roman" w:cs="Times New Roman"/>
          <w:sz w:val="28"/>
          <w:szCs w:val="28"/>
        </w:rPr>
        <w:t>.</w:t>
      </w:r>
    </w:p>
    <w:p w:rsidR="0070650F" w:rsidRPr="0070650F" w:rsidRDefault="0070650F" w:rsidP="0070650F">
      <w:pPr>
        <w:spacing w:after="0" w:line="240" w:lineRule="auto"/>
        <w:ind w:firstLine="567"/>
        <w:jc w:val="both"/>
        <w:rPr>
          <w:rFonts w:ascii="Times New Roman" w:hAnsi="Times New Roman" w:cs="Times New Roman"/>
          <w:sz w:val="28"/>
          <w:szCs w:val="28"/>
        </w:rPr>
      </w:pPr>
      <w:r w:rsidRPr="0070650F">
        <w:rPr>
          <w:rFonts w:ascii="Times New Roman" w:hAnsi="Times New Roman" w:cs="Times New Roman"/>
          <w:sz w:val="28"/>
          <w:szCs w:val="28"/>
        </w:rPr>
        <w:lastRenderedPageBreak/>
        <w:t xml:space="preserve">Исходя из этого, было решено исследовать макаронные изделия из композитной смеси на наличие жизненно важных микроэлементов таких как: </w:t>
      </w:r>
      <w:proofErr w:type="spellStart"/>
      <w:r w:rsidRPr="0070650F">
        <w:rPr>
          <w:rFonts w:ascii="Times New Roman" w:hAnsi="Times New Roman" w:cs="Times New Roman"/>
          <w:sz w:val="28"/>
          <w:szCs w:val="28"/>
        </w:rPr>
        <w:t>Fe</w:t>
      </w:r>
      <w:proofErr w:type="spellEnd"/>
      <w:r w:rsidRPr="0070650F">
        <w:rPr>
          <w:rFonts w:ascii="Times New Roman" w:hAnsi="Times New Roman" w:cs="Times New Roman"/>
          <w:sz w:val="28"/>
          <w:szCs w:val="28"/>
        </w:rPr>
        <w:t xml:space="preserve">, I, </w:t>
      </w:r>
      <w:proofErr w:type="spellStart"/>
      <w:r w:rsidRPr="0070650F">
        <w:rPr>
          <w:rFonts w:ascii="Times New Roman" w:hAnsi="Times New Roman" w:cs="Times New Roman"/>
          <w:sz w:val="28"/>
          <w:szCs w:val="28"/>
        </w:rPr>
        <w:t>Zn</w:t>
      </w:r>
      <w:proofErr w:type="spellEnd"/>
      <w:r w:rsidRPr="0070650F">
        <w:rPr>
          <w:rFonts w:ascii="Times New Roman" w:hAnsi="Times New Roman" w:cs="Times New Roman"/>
          <w:sz w:val="28"/>
          <w:szCs w:val="28"/>
        </w:rPr>
        <w:t xml:space="preserve">, </w:t>
      </w:r>
      <w:proofErr w:type="spellStart"/>
      <w:r w:rsidRPr="0070650F">
        <w:rPr>
          <w:rFonts w:ascii="Times New Roman" w:hAnsi="Times New Roman" w:cs="Times New Roman"/>
          <w:sz w:val="28"/>
          <w:szCs w:val="28"/>
        </w:rPr>
        <w:t>Se</w:t>
      </w:r>
      <w:proofErr w:type="spellEnd"/>
      <w:r w:rsidRPr="0070650F">
        <w:rPr>
          <w:rFonts w:ascii="Times New Roman" w:hAnsi="Times New Roman" w:cs="Times New Roman"/>
          <w:sz w:val="28"/>
          <w:szCs w:val="28"/>
        </w:rPr>
        <w:t xml:space="preserve"> и витаминов группы B (</w:t>
      </w:r>
      <w:proofErr w:type="gramStart"/>
      <w:r w:rsidRPr="0070650F">
        <w:rPr>
          <w:rFonts w:ascii="Times New Roman" w:hAnsi="Times New Roman" w:cs="Times New Roman"/>
          <w:sz w:val="28"/>
          <w:szCs w:val="28"/>
        </w:rPr>
        <w:t>В</w:t>
      </w:r>
      <w:proofErr w:type="gramEnd"/>
      <w:r w:rsidRPr="0070650F">
        <w:rPr>
          <w:rFonts w:ascii="Cambria Math" w:hAnsi="Cambria Math" w:cs="Cambria Math"/>
          <w:sz w:val="28"/>
          <w:szCs w:val="28"/>
        </w:rPr>
        <w:t>₁</w:t>
      </w:r>
      <w:r w:rsidRPr="0070650F">
        <w:rPr>
          <w:rFonts w:ascii="Times New Roman" w:hAnsi="Times New Roman" w:cs="Times New Roman"/>
          <w:sz w:val="28"/>
          <w:szCs w:val="28"/>
        </w:rPr>
        <w:t>, В</w:t>
      </w:r>
      <w:r w:rsidRPr="0070650F">
        <w:rPr>
          <w:rFonts w:ascii="Cambria Math" w:hAnsi="Cambria Math" w:cs="Cambria Math"/>
          <w:sz w:val="28"/>
          <w:szCs w:val="28"/>
        </w:rPr>
        <w:t>₂</w:t>
      </w:r>
      <w:r w:rsidRPr="0070650F">
        <w:rPr>
          <w:rFonts w:ascii="Times New Roman" w:hAnsi="Times New Roman" w:cs="Times New Roman"/>
          <w:sz w:val="28"/>
          <w:szCs w:val="28"/>
        </w:rPr>
        <w:t>, В</w:t>
      </w:r>
      <w:r w:rsidRPr="0070650F">
        <w:rPr>
          <w:rFonts w:ascii="Cambria Math" w:hAnsi="Cambria Math" w:cs="Cambria Math"/>
          <w:sz w:val="28"/>
          <w:szCs w:val="28"/>
        </w:rPr>
        <w:t>₆</w:t>
      </w:r>
      <w:r w:rsidRPr="0070650F">
        <w:rPr>
          <w:rFonts w:ascii="Times New Roman" w:hAnsi="Times New Roman" w:cs="Times New Roman"/>
          <w:sz w:val="28"/>
          <w:szCs w:val="28"/>
        </w:rPr>
        <w:t>).</w:t>
      </w:r>
    </w:p>
    <w:p w:rsidR="0070650F" w:rsidRDefault="0070650F" w:rsidP="0070650F">
      <w:pPr>
        <w:spacing w:after="0" w:line="240" w:lineRule="auto"/>
        <w:ind w:firstLine="567"/>
        <w:jc w:val="both"/>
        <w:rPr>
          <w:rFonts w:ascii="Times New Roman" w:hAnsi="Times New Roman" w:cs="Times New Roman"/>
          <w:sz w:val="28"/>
          <w:szCs w:val="28"/>
        </w:rPr>
      </w:pPr>
      <w:r w:rsidRPr="0070650F">
        <w:rPr>
          <w:rFonts w:ascii="Times New Roman" w:hAnsi="Times New Roman" w:cs="Times New Roman"/>
          <w:sz w:val="28"/>
          <w:szCs w:val="28"/>
        </w:rPr>
        <w:t xml:space="preserve">Для </w:t>
      </w:r>
      <w:r w:rsidRPr="0036798A">
        <w:rPr>
          <w:rFonts w:ascii="Times New Roman" w:hAnsi="Times New Roman" w:cs="Times New Roman"/>
          <w:sz w:val="28"/>
          <w:szCs w:val="28"/>
        </w:rPr>
        <w:t>исследовани</w:t>
      </w:r>
      <w:r w:rsidR="00145D7C" w:rsidRPr="0036798A">
        <w:rPr>
          <w:rFonts w:ascii="Times New Roman" w:hAnsi="Times New Roman" w:cs="Times New Roman"/>
          <w:sz w:val="28"/>
          <w:szCs w:val="28"/>
        </w:rPr>
        <w:t>й</w:t>
      </w:r>
      <w:r w:rsidRPr="0070650F">
        <w:rPr>
          <w:rFonts w:ascii="Times New Roman" w:hAnsi="Times New Roman" w:cs="Times New Roman"/>
          <w:sz w:val="28"/>
          <w:szCs w:val="28"/>
        </w:rPr>
        <w:t xml:space="preserve"> макаронных изделий из композитной смеси на наличие витаминов и микроэлементов было взято соотношение пшеничной муки – 90 %, гречневой </w:t>
      </w:r>
      <w:r w:rsidR="00B54715">
        <w:rPr>
          <w:rFonts w:ascii="Times New Roman" w:hAnsi="Times New Roman" w:cs="Times New Roman"/>
          <w:sz w:val="28"/>
          <w:szCs w:val="28"/>
        </w:rPr>
        <w:t>муки – 8 %, льняной муки – 2 %</w:t>
      </w:r>
      <w:r w:rsidR="00824562">
        <w:rPr>
          <w:rFonts w:ascii="Times New Roman" w:hAnsi="Times New Roman" w:cs="Times New Roman"/>
          <w:sz w:val="28"/>
          <w:szCs w:val="28"/>
        </w:rPr>
        <w:t xml:space="preserve"> </w:t>
      </w:r>
      <w:r w:rsidR="00824562" w:rsidRPr="00824562">
        <w:rPr>
          <w:rFonts w:ascii="Times New Roman" w:hAnsi="Times New Roman" w:cs="Times New Roman"/>
          <w:sz w:val="28"/>
          <w:szCs w:val="28"/>
        </w:rPr>
        <w:t>[2]</w:t>
      </w:r>
      <w:r w:rsidR="00B54715">
        <w:rPr>
          <w:rFonts w:ascii="Times New Roman" w:hAnsi="Times New Roman" w:cs="Times New Roman"/>
          <w:sz w:val="28"/>
          <w:szCs w:val="28"/>
        </w:rPr>
        <w:t>.</w:t>
      </w:r>
    </w:p>
    <w:p w:rsidR="004E513B" w:rsidRPr="004E513B" w:rsidRDefault="004E513B" w:rsidP="004E513B">
      <w:pPr>
        <w:spacing w:after="0" w:line="240" w:lineRule="auto"/>
        <w:ind w:firstLine="567"/>
        <w:jc w:val="both"/>
        <w:rPr>
          <w:rFonts w:ascii="Times New Roman" w:hAnsi="Times New Roman" w:cs="Times New Roman"/>
          <w:sz w:val="28"/>
          <w:szCs w:val="28"/>
        </w:rPr>
      </w:pPr>
      <w:r w:rsidRPr="004E513B">
        <w:rPr>
          <w:rFonts w:ascii="Times New Roman" w:hAnsi="Times New Roman" w:cs="Times New Roman"/>
          <w:sz w:val="28"/>
          <w:szCs w:val="28"/>
        </w:rPr>
        <w:t xml:space="preserve">Содержание витаминов группы B: </w:t>
      </w:r>
      <w:proofErr w:type="gramStart"/>
      <w:r w:rsidRPr="004E513B">
        <w:rPr>
          <w:rFonts w:ascii="Times New Roman" w:hAnsi="Times New Roman" w:cs="Times New Roman"/>
          <w:sz w:val="28"/>
          <w:szCs w:val="28"/>
        </w:rPr>
        <w:t>B</w:t>
      </w:r>
      <w:r w:rsidRPr="004E513B">
        <w:rPr>
          <w:rFonts w:ascii="Cambria Math" w:hAnsi="Cambria Math" w:cs="Cambria Math"/>
          <w:sz w:val="28"/>
          <w:szCs w:val="28"/>
        </w:rPr>
        <w:t>₁</w:t>
      </w:r>
      <w:r w:rsidRPr="004E513B">
        <w:rPr>
          <w:rFonts w:ascii="Times New Roman" w:hAnsi="Times New Roman" w:cs="Times New Roman"/>
          <w:sz w:val="28"/>
          <w:szCs w:val="28"/>
        </w:rPr>
        <w:t xml:space="preserve"> – 0,220 мг/100 г, B</w:t>
      </w:r>
      <w:r w:rsidRPr="004E513B">
        <w:rPr>
          <w:rFonts w:ascii="Cambria Math" w:hAnsi="Cambria Math" w:cs="Cambria Math"/>
          <w:sz w:val="28"/>
          <w:szCs w:val="28"/>
        </w:rPr>
        <w:t>₂</w:t>
      </w:r>
      <w:r w:rsidRPr="004E513B">
        <w:rPr>
          <w:rFonts w:ascii="Times New Roman" w:hAnsi="Times New Roman" w:cs="Times New Roman"/>
          <w:sz w:val="28"/>
          <w:szCs w:val="28"/>
        </w:rPr>
        <w:t xml:space="preserve"> – 0,060 мг/100 г, B</w:t>
      </w:r>
      <w:r w:rsidRPr="004E513B">
        <w:rPr>
          <w:rFonts w:ascii="Cambria Math" w:hAnsi="Cambria Math" w:cs="Cambria Math"/>
          <w:sz w:val="28"/>
          <w:szCs w:val="28"/>
        </w:rPr>
        <w:t>₆</w:t>
      </w:r>
      <w:r w:rsidRPr="004E513B">
        <w:rPr>
          <w:rFonts w:ascii="Times New Roman" w:hAnsi="Times New Roman" w:cs="Times New Roman"/>
          <w:sz w:val="28"/>
          <w:szCs w:val="28"/>
        </w:rPr>
        <w:t xml:space="preserve"> – 0,210 мг/100 г. Например, уточненная физиологическая потребность для взрослых витамина B</w:t>
      </w:r>
      <w:r w:rsidRPr="004E513B">
        <w:rPr>
          <w:rFonts w:ascii="Cambria Math" w:hAnsi="Cambria Math" w:cs="Cambria Math"/>
          <w:sz w:val="28"/>
          <w:szCs w:val="28"/>
        </w:rPr>
        <w:t>₁</w:t>
      </w:r>
      <w:r w:rsidRPr="004E513B">
        <w:rPr>
          <w:rFonts w:ascii="Times New Roman" w:hAnsi="Times New Roman" w:cs="Times New Roman"/>
          <w:sz w:val="28"/>
          <w:szCs w:val="28"/>
        </w:rPr>
        <w:t xml:space="preserve"> составляет 1,5мг/</w:t>
      </w:r>
      <w:proofErr w:type="spellStart"/>
      <w:r w:rsidRPr="004E513B">
        <w:rPr>
          <w:rFonts w:ascii="Times New Roman" w:hAnsi="Times New Roman" w:cs="Times New Roman"/>
          <w:sz w:val="28"/>
          <w:szCs w:val="28"/>
        </w:rPr>
        <w:t>сут</w:t>
      </w:r>
      <w:proofErr w:type="spellEnd"/>
      <w:r w:rsidRPr="004E513B">
        <w:rPr>
          <w:rFonts w:ascii="Times New Roman" w:hAnsi="Times New Roman" w:cs="Times New Roman"/>
          <w:sz w:val="28"/>
          <w:szCs w:val="28"/>
        </w:rPr>
        <w:t>., а физиологическая потребность для детей – от 0,3 до 1,5 мг/</w:t>
      </w:r>
      <w:proofErr w:type="spellStart"/>
      <w:r w:rsidRPr="004E513B">
        <w:rPr>
          <w:rFonts w:ascii="Times New Roman" w:hAnsi="Times New Roman" w:cs="Times New Roman"/>
          <w:sz w:val="28"/>
          <w:szCs w:val="28"/>
        </w:rPr>
        <w:t>сут</w:t>
      </w:r>
      <w:proofErr w:type="spellEnd"/>
      <w:r w:rsidRPr="004E513B">
        <w:rPr>
          <w:rFonts w:ascii="Times New Roman" w:hAnsi="Times New Roman" w:cs="Times New Roman"/>
          <w:sz w:val="28"/>
          <w:szCs w:val="28"/>
        </w:rPr>
        <w:t>.; B</w:t>
      </w:r>
      <w:r w:rsidRPr="004E513B">
        <w:rPr>
          <w:rFonts w:ascii="Cambria Math" w:hAnsi="Cambria Math" w:cs="Cambria Math"/>
          <w:sz w:val="28"/>
          <w:szCs w:val="28"/>
        </w:rPr>
        <w:t>₂</w:t>
      </w:r>
      <w:r w:rsidRPr="004E513B">
        <w:rPr>
          <w:rFonts w:ascii="Times New Roman" w:hAnsi="Times New Roman" w:cs="Times New Roman"/>
          <w:sz w:val="28"/>
          <w:szCs w:val="28"/>
        </w:rPr>
        <w:t xml:space="preserve"> – для взрослых – 1,8 мг/</w:t>
      </w:r>
      <w:proofErr w:type="spellStart"/>
      <w:r w:rsidRPr="004E513B">
        <w:rPr>
          <w:rFonts w:ascii="Times New Roman" w:hAnsi="Times New Roman" w:cs="Times New Roman"/>
          <w:sz w:val="28"/>
          <w:szCs w:val="28"/>
        </w:rPr>
        <w:t>сут</w:t>
      </w:r>
      <w:proofErr w:type="spellEnd"/>
      <w:r w:rsidRPr="004E513B">
        <w:rPr>
          <w:rFonts w:ascii="Times New Roman" w:hAnsi="Times New Roman" w:cs="Times New Roman"/>
          <w:sz w:val="28"/>
          <w:szCs w:val="28"/>
        </w:rPr>
        <w:t>., для детей – от 0,4 до 1,8 мг/</w:t>
      </w:r>
      <w:proofErr w:type="spellStart"/>
      <w:r w:rsidRPr="004E513B">
        <w:rPr>
          <w:rFonts w:ascii="Times New Roman" w:hAnsi="Times New Roman" w:cs="Times New Roman"/>
          <w:sz w:val="28"/>
          <w:szCs w:val="28"/>
        </w:rPr>
        <w:t>сут</w:t>
      </w:r>
      <w:proofErr w:type="spellEnd"/>
      <w:r w:rsidRPr="004E513B">
        <w:rPr>
          <w:rFonts w:ascii="Times New Roman" w:hAnsi="Times New Roman" w:cs="Times New Roman"/>
          <w:sz w:val="28"/>
          <w:szCs w:val="28"/>
        </w:rPr>
        <w:t>.; B</w:t>
      </w:r>
      <w:r w:rsidRPr="004E513B">
        <w:rPr>
          <w:rFonts w:ascii="Cambria Math" w:hAnsi="Cambria Math" w:cs="Cambria Math"/>
          <w:sz w:val="28"/>
          <w:szCs w:val="28"/>
        </w:rPr>
        <w:t>₆</w:t>
      </w:r>
      <w:r w:rsidRPr="004E513B">
        <w:rPr>
          <w:rFonts w:ascii="Times New Roman" w:hAnsi="Times New Roman" w:cs="Times New Roman"/>
          <w:sz w:val="28"/>
          <w:szCs w:val="28"/>
        </w:rPr>
        <w:t xml:space="preserve"> – для взрослых – 2,0 мг/</w:t>
      </w:r>
      <w:proofErr w:type="spellStart"/>
      <w:r w:rsidRPr="004E513B">
        <w:rPr>
          <w:rFonts w:ascii="Times New Roman" w:hAnsi="Times New Roman" w:cs="Times New Roman"/>
          <w:sz w:val="28"/>
          <w:szCs w:val="28"/>
        </w:rPr>
        <w:t>сут</w:t>
      </w:r>
      <w:proofErr w:type="spellEnd"/>
      <w:r w:rsidRPr="004E513B">
        <w:rPr>
          <w:rFonts w:ascii="Times New Roman" w:hAnsi="Times New Roman" w:cs="Times New Roman"/>
          <w:sz w:val="28"/>
          <w:szCs w:val="28"/>
        </w:rPr>
        <w:t>., для детей</w:t>
      </w:r>
      <w:proofErr w:type="gramEnd"/>
      <w:r w:rsidRPr="004E513B">
        <w:rPr>
          <w:rFonts w:ascii="Times New Roman" w:hAnsi="Times New Roman" w:cs="Times New Roman"/>
          <w:sz w:val="28"/>
          <w:szCs w:val="28"/>
        </w:rPr>
        <w:t xml:space="preserve"> – от 0,4 до 2,0 мг/</w:t>
      </w:r>
      <w:proofErr w:type="spellStart"/>
      <w:r w:rsidRPr="004E513B">
        <w:rPr>
          <w:rFonts w:ascii="Times New Roman" w:hAnsi="Times New Roman" w:cs="Times New Roman"/>
          <w:sz w:val="28"/>
          <w:szCs w:val="28"/>
        </w:rPr>
        <w:t>сут</w:t>
      </w:r>
      <w:proofErr w:type="spellEnd"/>
      <w:r w:rsidRPr="004E513B">
        <w:rPr>
          <w:rFonts w:ascii="Times New Roman" w:hAnsi="Times New Roman" w:cs="Times New Roman"/>
          <w:sz w:val="28"/>
          <w:szCs w:val="28"/>
        </w:rPr>
        <w:t>.</w:t>
      </w:r>
    </w:p>
    <w:p w:rsidR="0070650F" w:rsidRPr="0070650F" w:rsidRDefault="004E513B" w:rsidP="004E513B">
      <w:pPr>
        <w:spacing w:after="0" w:line="240" w:lineRule="auto"/>
        <w:ind w:firstLine="567"/>
        <w:jc w:val="both"/>
        <w:rPr>
          <w:rFonts w:ascii="Times New Roman" w:hAnsi="Times New Roman" w:cs="Times New Roman"/>
          <w:sz w:val="28"/>
          <w:szCs w:val="28"/>
        </w:rPr>
      </w:pPr>
      <w:r w:rsidRPr="004E513B">
        <w:rPr>
          <w:rFonts w:ascii="Times New Roman" w:hAnsi="Times New Roman" w:cs="Times New Roman"/>
          <w:sz w:val="28"/>
          <w:szCs w:val="28"/>
        </w:rPr>
        <w:t xml:space="preserve">Содержание микроэлементов: </w:t>
      </w:r>
      <w:proofErr w:type="spellStart"/>
      <w:r w:rsidRPr="004E513B">
        <w:rPr>
          <w:rFonts w:ascii="Times New Roman" w:hAnsi="Times New Roman" w:cs="Times New Roman"/>
          <w:sz w:val="28"/>
          <w:szCs w:val="28"/>
        </w:rPr>
        <w:t>Fe</w:t>
      </w:r>
      <w:proofErr w:type="spellEnd"/>
      <w:r w:rsidRPr="004E513B">
        <w:rPr>
          <w:rFonts w:ascii="Times New Roman" w:hAnsi="Times New Roman" w:cs="Times New Roman"/>
          <w:sz w:val="28"/>
          <w:szCs w:val="28"/>
        </w:rPr>
        <w:t xml:space="preserve"> – 1500,000 мкг/100 г, I – 0,001 мкг/100 г, </w:t>
      </w:r>
      <w:proofErr w:type="spellStart"/>
      <w:r w:rsidRPr="004E513B">
        <w:rPr>
          <w:rFonts w:ascii="Times New Roman" w:hAnsi="Times New Roman" w:cs="Times New Roman"/>
          <w:sz w:val="28"/>
          <w:szCs w:val="28"/>
        </w:rPr>
        <w:t>Zn</w:t>
      </w:r>
      <w:proofErr w:type="spellEnd"/>
      <w:r w:rsidRPr="004E513B">
        <w:rPr>
          <w:rFonts w:ascii="Times New Roman" w:hAnsi="Times New Roman" w:cs="Times New Roman"/>
          <w:sz w:val="28"/>
          <w:szCs w:val="28"/>
        </w:rPr>
        <w:t xml:space="preserve"> – 800,000 мкг/100 г, </w:t>
      </w:r>
      <w:proofErr w:type="spellStart"/>
      <w:r w:rsidRPr="004E513B">
        <w:rPr>
          <w:rFonts w:ascii="Times New Roman" w:hAnsi="Times New Roman" w:cs="Times New Roman"/>
          <w:sz w:val="28"/>
          <w:szCs w:val="28"/>
        </w:rPr>
        <w:t>Se</w:t>
      </w:r>
      <w:proofErr w:type="spellEnd"/>
      <w:r w:rsidRPr="004E513B">
        <w:rPr>
          <w:rFonts w:ascii="Times New Roman" w:hAnsi="Times New Roman" w:cs="Times New Roman"/>
          <w:sz w:val="28"/>
          <w:szCs w:val="28"/>
        </w:rPr>
        <w:t xml:space="preserve"> – 9906,090 мкг/100 г. Стоит отметить, что физиологическая потребность </w:t>
      </w:r>
      <w:proofErr w:type="spellStart"/>
      <w:r w:rsidRPr="004E513B">
        <w:rPr>
          <w:rFonts w:ascii="Times New Roman" w:hAnsi="Times New Roman" w:cs="Times New Roman"/>
          <w:sz w:val="28"/>
          <w:szCs w:val="28"/>
        </w:rPr>
        <w:t>Fe</w:t>
      </w:r>
      <w:proofErr w:type="spellEnd"/>
      <w:r w:rsidRPr="004E513B">
        <w:rPr>
          <w:rFonts w:ascii="Times New Roman" w:hAnsi="Times New Roman" w:cs="Times New Roman"/>
          <w:sz w:val="28"/>
          <w:szCs w:val="28"/>
        </w:rPr>
        <w:t xml:space="preserve"> для взрослых – 10 мг/</w:t>
      </w:r>
      <w:proofErr w:type="spellStart"/>
      <w:r w:rsidRPr="004E513B">
        <w:rPr>
          <w:rFonts w:ascii="Times New Roman" w:hAnsi="Times New Roman" w:cs="Times New Roman"/>
          <w:sz w:val="28"/>
          <w:szCs w:val="28"/>
        </w:rPr>
        <w:t>сут</w:t>
      </w:r>
      <w:proofErr w:type="spellEnd"/>
      <w:r w:rsidRPr="004E513B">
        <w:rPr>
          <w:rFonts w:ascii="Times New Roman" w:hAnsi="Times New Roman" w:cs="Times New Roman"/>
          <w:sz w:val="28"/>
          <w:szCs w:val="28"/>
        </w:rPr>
        <w:t>. (для мужчин) и 18 мг/</w:t>
      </w:r>
      <w:proofErr w:type="spellStart"/>
      <w:r w:rsidRPr="004E513B">
        <w:rPr>
          <w:rFonts w:ascii="Times New Roman" w:hAnsi="Times New Roman" w:cs="Times New Roman"/>
          <w:sz w:val="28"/>
          <w:szCs w:val="28"/>
        </w:rPr>
        <w:t>сут</w:t>
      </w:r>
      <w:proofErr w:type="spellEnd"/>
      <w:r w:rsidRPr="004E513B">
        <w:rPr>
          <w:rFonts w:ascii="Times New Roman" w:hAnsi="Times New Roman" w:cs="Times New Roman"/>
          <w:sz w:val="28"/>
          <w:szCs w:val="28"/>
        </w:rPr>
        <w:t>. (для женщин); физиологическая потребность для детей – от 4 до 18 мг/</w:t>
      </w:r>
      <w:proofErr w:type="spellStart"/>
      <w:r w:rsidRPr="004E513B">
        <w:rPr>
          <w:rFonts w:ascii="Times New Roman" w:hAnsi="Times New Roman" w:cs="Times New Roman"/>
          <w:sz w:val="28"/>
          <w:szCs w:val="28"/>
        </w:rPr>
        <w:t>сут</w:t>
      </w:r>
      <w:proofErr w:type="spellEnd"/>
      <w:r w:rsidRPr="004E513B">
        <w:rPr>
          <w:rFonts w:ascii="Times New Roman" w:hAnsi="Times New Roman" w:cs="Times New Roman"/>
          <w:sz w:val="28"/>
          <w:szCs w:val="28"/>
        </w:rPr>
        <w:t>.; I – для взрослых – 150 мкг/</w:t>
      </w:r>
      <w:proofErr w:type="spellStart"/>
      <w:r w:rsidRPr="004E513B">
        <w:rPr>
          <w:rFonts w:ascii="Times New Roman" w:hAnsi="Times New Roman" w:cs="Times New Roman"/>
          <w:sz w:val="28"/>
          <w:szCs w:val="28"/>
        </w:rPr>
        <w:t>сут</w:t>
      </w:r>
      <w:proofErr w:type="spellEnd"/>
      <w:r w:rsidRPr="004E513B">
        <w:rPr>
          <w:rFonts w:ascii="Times New Roman" w:hAnsi="Times New Roman" w:cs="Times New Roman"/>
          <w:sz w:val="28"/>
          <w:szCs w:val="28"/>
        </w:rPr>
        <w:t>., для детей – от 60 до 150 мкг/</w:t>
      </w:r>
      <w:proofErr w:type="spellStart"/>
      <w:r w:rsidRPr="004E513B">
        <w:rPr>
          <w:rFonts w:ascii="Times New Roman" w:hAnsi="Times New Roman" w:cs="Times New Roman"/>
          <w:sz w:val="28"/>
          <w:szCs w:val="28"/>
        </w:rPr>
        <w:t>сут</w:t>
      </w:r>
      <w:proofErr w:type="spellEnd"/>
      <w:r w:rsidRPr="004E513B">
        <w:rPr>
          <w:rFonts w:ascii="Times New Roman" w:hAnsi="Times New Roman" w:cs="Times New Roman"/>
          <w:sz w:val="28"/>
          <w:szCs w:val="28"/>
        </w:rPr>
        <w:t xml:space="preserve">.; </w:t>
      </w:r>
      <w:proofErr w:type="spellStart"/>
      <w:r w:rsidRPr="004E513B">
        <w:rPr>
          <w:rFonts w:ascii="Times New Roman" w:hAnsi="Times New Roman" w:cs="Times New Roman"/>
          <w:sz w:val="28"/>
          <w:szCs w:val="28"/>
        </w:rPr>
        <w:t>Zn</w:t>
      </w:r>
      <w:proofErr w:type="spellEnd"/>
      <w:r w:rsidRPr="004E513B">
        <w:rPr>
          <w:rFonts w:ascii="Times New Roman" w:hAnsi="Times New Roman" w:cs="Times New Roman"/>
          <w:sz w:val="28"/>
          <w:szCs w:val="28"/>
        </w:rPr>
        <w:t xml:space="preserve"> – для взрослых – 12 мг/</w:t>
      </w:r>
      <w:proofErr w:type="spellStart"/>
      <w:r w:rsidRPr="004E513B">
        <w:rPr>
          <w:rFonts w:ascii="Times New Roman" w:hAnsi="Times New Roman" w:cs="Times New Roman"/>
          <w:sz w:val="28"/>
          <w:szCs w:val="28"/>
        </w:rPr>
        <w:t>сут</w:t>
      </w:r>
      <w:proofErr w:type="spellEnd"/>
      <w:r w:rsidRPr="004E513B">
        <w:rPr>
          <w:rFonts w:ascii="Times New Roman" w:hAnsi="Times New Roman" w:cs="Times New Roman"/>
          <w:sz w:val="28"/>
          <w:szCs w:val="28"/>
        </w:rPr>
        <w:t>., для детей – от 3 до 12 мг/</w:t>
      </w:r>
      <w:proofErr w:type="spellStart"/>
      <w:r w:rsidRPr="004E513B">
        <w:rPr>
          <w:rFonts w:ascii="Times New Roman" w:hAnsi="Times New Roman" w:cs="Times New Roman"/>
          <w:sz w:val="28"/>
          <w:szCs w:val="28"/>
        </w:rPr>
        <w:t>сут</w:t>
      </w:r>
      <w:proofErr w:type="spellEnd"/>
      <w:r w:rsidRPr="004E513B">
        <w:rPr>
          <w:rFonts w:ascii="Times New Roman" w:hAnsi="Times New Roman" w:cs="Times New Roman"/>
          <w:sz w:val="28"/>
          <w:szCs w:val="28"/>
        </w:rPr>
        <w:t xml:space="preserve">.; </w:t>
      </w:r>
      <w:proofErr w:type="spellStart"/>
      <w:r w:rsidRPr="004E513B">
        <w:rPr>
          <w:rFonts w:ascii="Times New Roman" w:hAnsi="Times New Roman" w:cs="Times New Roman"/>
          <w:sz w:val="28"/>
          <w:szCs w:val="28"/>
        </w:rPr>
        <w:t>Se</w:t>
      </w:r>
      <w:proofErr w:type="spellEnd"/>
      <w:r w:rsidRPr="004E513B">
        <w:rPr>
          <w:rFonts w:ascii="Times New Roman" w:hAnsi="Times New Roman" w:cs="Times New Roman"/>
          <w:sz w:val="28"/>
          <w:szCs w:val="28"/>
        </w:rPr>
        <w:t xml:space="preserve"> – физиологическая потребность для взрослых – 55 мкг/</w:t>
      </w:r>
      <w:proofErr w:type="spellStart"/>
      <w:r w:rsidRPr="004E513B">
        <w:rPr>
          <w:rFonts w:ascii="Times New Roman" w:hAnsi="Times New Roman" w:cs="Times New Roman"/>
          <w:sz w:val="28"/>
          <w:szCs w:val="28"/>
        </w:rPr>
        <w:t>сут</w:t>
      </w:r>
      <w:proofErr w:type="spellEnd"/>
      <w:r w:rsidRPr="004E513B">
        <w:rPr>
          <w:rFonts w:ascii="Times New Roman" w:hAnsi="Times New Roman" w:cs="Times New Roman"/>
          <w:sz w:val="28"/>
          <w:szCs w:val="28"/>
        </w:rPr>
        <w:t>. (для женщин); 70 мкг/</w:t>
      </w:r>
      <w:proofErr w:type="spellStart"/>
      <w:r w:rsidRPr="004E513B">
        <w:rPr>
          <w:rFonts w:ascii="Times New Roman" w:hAnsi="Times New Roman" w:cs="Times New Roman"/>
          <w:sz w:val="28"/>
          <w:szCs w:val="28"/>
        </w:rPr>
        <w:t>сут</w:t>
      </w:r>
      <w:proofErr w:type="spellEnd"/>
      <w:r w:rsidRPr="004E513B">
        <w:rPr>
          <w:rFonts w:ascii="Times New Roman" w:hAnsi="Times New Roman" w:cs="Times New Roman"/>
          <w:sz w:val="28"/>
          <w:szCs w:val="28"/>
        </w:rPr>
        <w:t>. (для мужчин), для детей – от 10 до 50 мкг/</w:t>
      </w:r>
      <w:proofErr w:type="spellStart"/>
      <w:r w:rsidRPr="004E513B">
        <w:rPr>
          <w:rFonts w:ascii="Times New Roman" w:hAnsi="Times New Roman" w:cs="Times New Roman"/>
          <w:sz w:val="28"/>
          <w:szCs w:val="28"/>
        </w:rPr>
        <w:t>сут</w:t>
      </w:r>
      <w:proofErr w:type="spellEnd"/>
      <w:r w:rsidRPr="004E513B">
        <w:rPr>
          <w:rFonts w:ascii="Times New Roman" w:hAnsi="Times New Roman" w:cs="Times New Roman"/>
          <w:sz w:val="28"/>
          <w:szCs w:val="28"/>
        </w:rPr>
        <w:t>. Данные нормы взяты из MP 2.3.1.2432–08 (утв. Главным государственным санитарным врачом РФ 18 декабря 2008 г.)</w:t>
      </w:r>
      <w:r>
        <w:rPr>
          <w:rFonts w:ascii="Times New Roman" w:hAnsi="Times New Roman" w:cs="Times New Roman"/>
          <w:sz w:val="28"/>
          <w:szCs w:val="28"/>
        </w:rPr>
        <w:t xml:space="preserve"> </w:t>
      </w:r>
      <w:r w:rsidR="00F82C51" w:rsidRPr="00EA2AE6">
        <w:rPr>
          <w:rFonts w:ascii="Times New Roman" w:hAnsi="Times New Roman" w:cs="Times New Roman"/>
          <w:sz w:val="28"/>
          <w:szCs w:val="28"/>
        </w:rPr>
        <w:t>[3]</w:t>
      </w:r>
      <w:r w:rsidR="0070650F" w:rsidRPr="0070650F">
        <w:rPr>
          <w:rFonts w:ascii="Times New Roman" w:hAnsi="Times New Roman" w:cs="Times New Roman"/>
          <w:sz w:val="28"/>
          <w:szCs w:val="28"/>
        </w:rPr>
        <w:t>.</w:t>
      </w:r>
    </w:p>
    <w:p w:rsidR="00B54715" w:rsidRDefault="0070650F" w:rsidP="00EA2AE6">
      <w:pPr>
        <w:spacing w:after="0" w:line="240" w:lineRule="auto"/>
        <w:ind w:firstLine="567"/>
        <w:jc w:val="both"/>
        <w:rPr>
          <w:rFonts w:ascii="Times New Roman" w:hAnsi="Times New Roman" w:cs="Times New Roman"/>
          <w:sz w:val="28"/>
          <w:szCs w:val="28"/>
        </w:rPr>
      </w:pPr>
      <w:r w:rsidRPr="0070650F">
        <w:rPr>
          <w:rFonts w:ascii="Times New Roman" w:hAnsi="Times New Roman" w:cs="Times New Roman"/>
          <w:sz w:val="28"/>
          <w:szCs w:val="28"/>
        </w:rPr>
        <w:t xml:space="preserve">На основании исследований и MP 2.3.1.2432–08 «Нормы физиологических потребностей в энергии и пищевых веществах для различных групп населения Российской Федерации» был разработан минерально-витаминный комплекс ГОСТ </w:t>
      </w:r>
      <w:proofErr w:type="gramStart"/>
      <w:r w:rsidRPr="0070650F">
        <w:rPr>
          <w:rFonts w:ascii="Times New Roman" w:hAnsi="Times New Roman" w:cs="Times New Roman"/>
          <w:sz w:val="28"/>
          <w:szCs w:val="28"/>
        </w:rPr>
        <w:t>Р</w:t>
      </w:r>
      <w:proofErr w:type="gramEnd"/>
      <w:r w:rsidRPr="0070650F">
        <w:rPr>
          <w:rFonts w:ascii="Times New Roman" w:hAnsi="Times New Roman" w:cs="Times New Roman"/>
          <w:sz w:val="28"/>
          <w:szCs w:val="28"/>
        </w:rPr>
        <w:t xml:space="preserve"> 53494–2009, ГОСТ Р 57106–2016 (дата введения 2018.01.01), сост</w:t>
      </w:r>
      <w:r w:rsidR="00F82C51">
        <w:rPr>
          <w:rFonts w:ascii="Times New Roman" w:hAnsi="Times New Roman" w:cs="Times New Roman"/>
          <w:sz w:val="28"/>
          <w:szCs w:val="28"/>
        </w:rPr>
        <w:t xml:space="preserve">оящий из витаминов группы </w:t>
      </w:r>
      <w:r w:rsidR="00EA2AE6">
        <w:rPr>
          <w:rFonts w:ascii="Times New Roman" w:hAnsi="Times New Roman" w:cs="Times New Roman"/>
          <w:sz w:val="28"/>
          <w:szCs w:val="28"/>
        </w:rPr>
        <w:t>B и микроэлементов</w:t>
      </w:r>
      <w:r w:rsidRPr="0070650F">
        <w:rPr>
          <w:rFonts w:ascii="Times New Roman" w:hAnsi="Times New Roman" w:cs="Times New Roman"/>
          <w:sz w:val="28"/>
          <w:szCs w:val="28"/>
        </w:rPr>
        <w:t>. Минерально-витаминный комплекс был рассчитан исходя из того, что содержащиеся в нем витамины и микроэлементы при добавлении их в композитную смесь, не будут превышать суточной потребности для всех групп населения</w:t>
      </w:r>
      <w:r w:rsidR="00824562" w:rsidRPr="00824562">
        <w:rPr>
          <w:rFonts w:ascii="Times New Roman" w:hAnsi="Times New Roman" w:cs="Times New Roman"/>
          <w:sz w:val="28"/>
          <w:szCs w:val="28"/>
        </w:rPr>
        <w:t xml:space="preserve"> [1]</w:t>
      </w:r>
      <w:r w:rsidRPr="0070650F">
        <w:rPr>
          <w:rFonts w:ascii="Times New Roman" w:hAnsi="Times New Roman" w:cs="Times New Roman"/>
          <w:sz w:val="28"/>
          <w:szCs w:val="28"/>
        </w:rPr>
        <w:t>.</w:t>
      </w:r>
    </w:p>
    <w:p w:rsidR="0070650F" w:rsidRDefault="0070650F" w:rsidP="0070650F">
      <w:pPr>
        <w:spacing w:after="0" w:line="240" w:lineRule="auto"/>
        <w:ind w:firstLine="567"/>
        <w:jc w:val="both"/>
        <w:rPr>
          <w:rFonts w:ascii="Times New Roman" w:hAnsi="Times New Roman" w:cs="Times New Roman"/>
          <w:sz w:val="28"/>
          <w:szCs w:val="28"/>
        </w:rPr>
      </w:pPr>
      <w:r w:rsidRPr="0070650F">
        <w:rPr>
          <w:rFonts w:ascii="Times New Roman" w:hAnsi="Times New Roman" w:cs="Times New Roman"/>
          <w:sz w:val="28"/>
          <w:szCs w:val="28"/>
        </w:rPr>
        <w:t xml:space="preserve">Композитную смесь </w:t>
      </w:r>
      <w:r w:rsidR="008D5EF3" w:rsidRPr="0036798A">
        <w:rPr>
          <w:rFonts w:ascii="Times New Roman" w:hAnsi="Times New Roman" w:cs="Times New Roman"/>
          <w:sz w:val="28"/>
          <w:szCs w:val="28"/>
        </w:rPr>
        <w:t>составили</w:t>
      </w:r>
      <w:r w:rsidRPr="0070650F">
        <w:rPr>
          <w:rFonts w:ascii="Times New Roman" w:hAnsi="Times New Roman" w:cs="Times New Roman"/>
          <w:sz w:val="28"/>
          <w:szCs w:val="28"/>
        </w:rPr>
        <w:t xml:space="preserve"> в соотношении: пшеничная мука – 89,9 %, гречневая мука – 8 %, льняная мука – 2 %, минерально-витаминный комплекс – 0,1 %. Полученные данные по витаминам и микроэл</w:t>
      </w:r>
      <w:r w:rsidR="00AB7DF3">
        <w:rPr>
          <w:rFonts w:ascii="Times New Roman" w:hAnsi="Times New Roman" w:cs="Times New Roman"/>
          <w:sz w:val="28"/>
          <w:szCs w:val="28"/>
        </w:rPr>
        <w:t xml:space="preserve">ементам </w:t>
      </w:r>
      <w:r w:rsidR="00F82C51">
        <w:rPr>
          <w:rFonts w:ascii="Times New Roman" w:hAnsi="Times New Roman" w:cs="Times New Roman"/>
          <w:sz w:val="28"/>
          <w:szCs w:val="28"/>
        </w:rPr>
        <w:t>представлены в таблицах 3 и 4</w:t>
      </w:r>
      <w:r w:rsidR="00AB7DF3">
        <w:rPr>
          <w:rFonts w:ascii="Times New Roman" w:hAnsi="Times New Roman" w:cs="Times New Roman"/>
          <w:sz w:val="28"/>
          <w:szCs w:val="28"/>
        </w:rPr>
        <w:t>.</w:t>
      </w:r>
    </w:p>
    <w:p w:rsidR="00AB7DF3" w:rsidRDefault="00AB7DF3" w:rsidP="00C56995">
      <w:pPr>
        <w:spacing w:after="0" w:line="240" w:lineRule="auto"/>
        <w:jc w:val="both"/>
        <w:rPr>
          <w:rFonts w:ascii="Times New Roman" w:hAnsi="Times New Roman" w:cs="Times New Roman"/>
          <w:sz w:val="28"/>
          <w:szCs w:val="28"/>
        </w:rPr>
      </w:pPr>
    </w:p>
    <w:p w:rsidR="007E09B9" w:rsidRDefault="00F82C51" w:rsidP="00B547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Таблица 3</w:t>
      </w:r>
      <w:r w:rsidR="00AB7DF3">
        <w:rPr>
          <w:rFonts w:ascii="Times New Roman" w:hAnsi="Times New Roman" w:cs="Times New Roman"/>
          <w:sz w:val="28"/>
          <w:szCs w:val="28"/>
        </w:rPr>
        <w:t xml:space="preserve"> – </w:t>
      </w:r>
      <w:r w:rsidR="00AB7DF3" w:rsidRPr="00AB7DF3">
        <w:rPr>
          <w:rFonts w:ascii="Times New Roman" w:hAnsi="Times New Roman" w:cs="Times New Roman"/>
          <w:sz w:val="28"/>
          <w:szCs w:val="28"/>
        </w:rPr>
        <w:t>Содержание витаминов группы B в макаронных изделиях из композитной смеси с добавлением минерально-витаминного комплекса</w:t>
      </w:r>
    </w:p>
    <w:tbl>
      <w:tblPr>
        <w:tblStyle w:val="a4"/>
        <w:tblW w:w="0" w:type="auto"/>
        <w:jc w:val="center"/>
        <w:tblLook w:val="04A0" w:firstRow="1" w:lastRow="0" w:firstColumn="1" w:lastColumn="0" w:noHBand="0" w:noVBand="1"/>
      </w:tblPr>
      <w:tblGrid>
        <w:gridCol w:w="4643"/>
        <w:gridCol w:w="4643"/>
      </w:tblGrid>
      <w:tr w:rsidR="007E09B9" w:rsidRPr="00AB7DF3" w:rsidTr="00DC23E4">
        <w:trPr>
          <w:jc w:val="center"/>
        </w:trPr>
        <w:tc>
          <w:tcPr>
            <w:tcW w:w="4643" w:type="dxa"/>
          </w:tcPr>
          <w:p w:rsidR="007E09B9" w:rsidRPr="00AB7DF3" w:rsidRDefault="007E09B9" w:rsidP="007E09B9">
            <w:pPr>
              <w:jc w:val="center"/>
              <w:rPr>
                <w:rFonts w:ascii="Times New Roman" w:hAnsi="Times New Roman" w:cs="Times New Roman"/>
                <w:sz w:val="18"/>
                <w:szCs w:val="18"/>
              </w:rPr>
            </w:pPr>
            <w:r w:rsidRPr="00AB7DF3">
              <w:rPr>
                <w:rFonts w:ascii="Times New Roman" w:hAnsi="Times New Roman" w:cs="Times New Roman"/>
                <w:sz w:val="18"/>
                <w:szCs w:val="18"/>
              </w:rPr>
              <w:t>Наименование витамина</w:t>
            </w:r>
          </w:p>
        </w:tc>
        <w:tc>
          <w:tcPr>
            <w:tcW w:w="4643" w:type="dxa"/>
          </w:tcPr>
          <w:p w:rsidR="007E09B9" w:rsidRPr="00AB7DF3" w:rsidRDefault="007E09B9" w:rsidP="007E09B9">
            <w:pPr>
              <w:jc w:val="center"/>
              <w:rPr>
                <w:rFonts w:ascii="Times New Roman" w:hAnsi="Times New Roman" w:cs="Times New Roman"/>
                <w:sz w:val="18"/>
                <w:szCs w:val="18"/>
              </w:rPr>
            </w:pPr>
            <w:r w:rsidRPr="00AB7DF3">
              <w:rPr>
                <w:rFonts w:ascii="Times New Roman" w:hAnsi="Times New Roman" w:cs="Times New Roman"/>
                <w:sz w:val="18"/>
                <w:szCs w:val="18"/>
              </w:rPr>
              <w:t>Содержание в макаронных изделиях (мг)</w:t>
            </w:r>
          </w:p>
        </w:tc>
      </w:tr>
      <w:tr w:rsidR="007E09B9" w:rsidRPr="00AB7DF3" w:rsidTr="00DC23E4">
        <w:trPr>
          <w:jc w:val="center"/>
        </w:trPr>
        <w:tc>
          <w:tcPr>
            <w:tcW w:w="4643" w:type="dxa"/>
          </w:tcPr>
          <w:p w:rsidR="007E09B9" w:rsidRPr="00AB7DF3" w:rsidRDefault="007E09B9" w:rsidP="007E09B9">
            <w:pPr>
              <w:jc w:val="center"/>
              <w:rPr>
                <w:rFonts w:ascii="Times New Roman" w:hAnsi="Times New Roman" w:cs="Times New Roman"/>
                <w:sz w:val="18"/>
                <w:szCs w:val="18"/>
                <w:vertAlign w:val="subscript"/>
                <w:lang w:val="en-US"/>
              </w:rPr>
            </w:pPr>
            <w:r w:rsidRPr="00AB7DF3">
              <w:rPr>
                <w:rFonts w:ascii="Times New Roman" w:hAnsi="Times New Roman" w:cs="Times New Roman"/>
                <w:sz w:val="18"/>
                <w:szCs w:val="18"/>
                <w:lang w:val="en-US"/>
              </w:rPr>
              <w:t>B</w:t>
            </w:r>
            <w:r w:rsidRPr="00AB7DF3">
              <w:rPr>
                <w:rFonts w:ascii="Times New Roman" w:hAnsi="Times New Roman" w:cs="Times New Roman"/>
                <w:sz w:val="18"/>
                <w:szCs w:val="18"/>
                <w:vertAlign w:val="subscript"/>
                <w:lang w:val="en-US"/>
              </w:rPr>
              <w:t>1</w:t>
            </w:r>
          </w:p>
        </w:tc>
        <w:tc>
          <w:tcPr>
            <w:tcW w:w="4643" w:type="dxa"/>
          </w:tcPr>
          <w:p w:rsidR="007E09B9" w:rsidRPr="00AB7DF3" w:rsidRDefault="00AB7DF3" w:rsidP="00AB7DF3">
            <w:pPr>
              <w:jc w:val="center"/>
              <w:rPr>
                <w:rFonts w:ascii="Times New Roman" w:hAnsi="Times New Roman" w:cs="Times New Roman"/>
                <w:sz w:val="18"/>
                <w:szCs w:val="18"/>
              </w:rPr>
            </w:pPr>
            <w:r>
              <w:rPr>
                <w:rFonts w:ascii="Times New Roman" w:hAnsi="Times New Roman" w:cs="Times New Roman"/>
                <w:sz w:val="18"/>
                <w:szCs w:val="18"/>
              </w:rPr>
              <w:t>0,250</w:t>
            </w:r>
          </w:p>
        </w:tc>
      </w:tr>
      <w:tr w:rsidR="007E09B9" w:rsidRPr="00AB7DF3" w:rsidTr="00DC23E4">
        <w:trPr>
          <w:jc w:val="center"/>
        </w:trPr>
        <w:tc>
          <w:tcPr>
            <w:tcW w:w="4643" w:type="dxa"/>
          </w:tcPr>
          <w:p w:rsidR="007E09B9" w:rsidRPr="00AB7DF3" w:rsidRDefault="007E09B9" w:rsidP="007E09B9">
            <w:pPr>
              <w:jc w:val="center"/>
              <w:rPr>
                <w:rFonts w:ascii="Times New Roman" w:hAnsi="Times New Roman" w:cs="Times New Roman"/>
                <w:sz w:val="18"/>
                <w:szCs w:val="18"/>
                <w:vertAlign w:val="subscript"/>
                <w:lang w:val="en-US"/>
              </w:rPr>
            </w:pPr>
            <w:r w:rsidRPr="00AB7DF3">
              <w:rPr>
                <w:rFonts w:ascii="Times New Roman" w:hAnsi="Times New Roman" w:cs="Times New Roman"/>
                <w:sz w:val="18"/>
                <w:szCs w:val="18"/>
                <w:lang w:val="en-US"/>
              </w:rPr>
              <w:t>B</w:t>
            </w:r>
            <w:r w:rsidRPr="00AB7DF3">
              <w:rPr>
                <w:rFonts w:ascii="Times New Roman" w:hAnsi="Times New Roman" w:cs="Times New Roman"/>
                <w:sz w:val="18"/>
                <w:szCs w:val="18"/>
                <w:vertAlign w:val="subscript"/>
                <w:lang w:val="en-US"/>
              </w:rPr>
              <w:t>2</w:t>
            </w:r>
          </w:p>
        </w:tc>
        <w:tc>
          <w:tcPr>
            <w:tcW w:w="4643" w:type="dxa"/>
          </w:tcPr>
          <w:p w:rsidR="007E09B9" w:rsidRPr="00AB7DF3" w:rsidRDefault="00AB7DF3" w:rsidP="00AB7DF3">
            <w:pPr>
              <w:jc w:val="center"/>
              <w:rPr>
                <w:rFonts w:ascii="Times New Roman" w:hAnsi="Times New Roman" w:cs="Times New Roman"/>
                <w:sz w:val="18"/>
                <w:szCs w:val="18"/>
              </w:rPr>
            </w:pPr>
            <w:r>
              <w:rPr>
                <w:rFonts w:ascii="Times New Roman" w:hAnsi="Times New Roman" w:cs="Times New Roman"/>
                <w:sz w:val="18"/>
                <w:szCs w:val="18"/>
              </w:rPr>
              <w:t>0,160</w:t>
            </w:r>
          </w:p>
        </w:tc>
      </w:tr>
      <w:tr w:rsidR="007E09B9" w:rsidRPr="00AB7DF3" w:rsidTr="00DC23E4">
        <w:trPr>
          <w:jc w:val="center"/>
        </w:trPr>
        <w:tc>
          <w:tcPr>
            <w:tcW w:w="4643" w:type="dxa"/>
          </w:tcPr>
          <w:p w:rsidR="007E09B9" w:rsidRPr="00AB7DF3" w:rsidRDefault="007E09B9" w:rsidP="007E09B9">
            <w:pPr>
              <w:jc w:val="center"/>
              <w:rPr>
                <w:rFonts w:ascii="Times New Roman" w:hAnsi="Times New Roman" w:cs="Times New Roman"/>
                <w:sz w:val="18"/>
                <w:szCs w:val="18"/>
                <w:vertAlign w:val="subscript"/>
                <w:lang w:val="en-US"/>
              </w:rPr>
            </w:pPr>
            <w:r w:rsidRPr="00AB7DF3">
              <w:rPr>
                <w:rFonts w:ascii="Times New Roman" w:hAnsi="Times New Roman" w:cs="Times New Roman"/>
                <w:sz w:val="18"/>
                <w:szCs w:val="18"/>
                <w:lang w:val="en-US"/>
              </w:rPr>
              <w:t>B</w:t>
            </w:r>
            <w:r w:rsidRPr="00AB7DF3">
              <w:rPr>
                <w:rFonts w:ascii="Times New Roman" w:hAnsi="Times New Roman" w:cs="Times New Roman"/>
                <w:sz w:val="18"/>
                <w:szCs w:val="18"/>
                <w:vertAlign w:val="subscript"/>
                <w:lang w:val="en-US"/>
              </w:rPr>
              <w:t>6</w:t>
            </w:r>
          </w:p>
        </w:tc>
        <w:tc>
          <w:tcPr>
            <w:tcW w:w="4643" w:type="dxa"/>
          </w:tcPr>
          <w:p w:rsidR="007E09B9" w:rsidRPr="00AB7DF3" w:rsidRDefault="00AB7DF3" w:rsidP="00AB7DF3">
            <w:pPr>
              <w:jc w:val="center"/>
              <w:rPr>
                <w:rFonts w:ascii="Times New Roman" w:hAnsi="Times New Roman" w:cs="Times New Roman"/>
                <w:sz w:val="18"/>
                <w:szCs w:val="18"/>
              </w:rPr>
            </w:pPr>
            <w:r>
              <w:rPr>
                <w:rFonts w:ascii="Times New Roman" w:hAnsi="Times New Roman" w:cs="Times New Roman"/>
                <w:sz w:val="18"/>
                <w:szCs w:val="18"/>
              </w:rPr>
              <w:t>0,290</w:t>
            </w:r>
          </w:p>
        </w:tc>
      </w:tr>
    </w:tbl>
    <w:p w:rsidR="007E09B9" w:rsidRDefault="007E09B9" w:rsidP="0070650F">
      <w:pPr>
        <w:spacing w:after="0" w:line="240" w:lineRule="auto"/>
        <w:ind w:firstLine="567"/>
        <w:jc w:val="both"/>
        <w:rPr>
          <w:rFonts w:ascii="Times New Roman" w:hAnsi="Times New Roman" w:cs="Times New Roman"/>
          <w:sz w:val="28"/>
          <w:szCs w:val="28"/>
        </w:rPr>
      </w:pPr>
    </w:p>
    <w:p w:rsidR="00AB7DF3" w:rsidRDefault="00F82C51" w:rsidP="00B547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Таблица 4</w:t>
      </w:r>
      <w:r w:rsidR="00AB7DF3">
        <w:rPr>
          <w:rFonts w:ascii="Times New Roman" w:hAnsi="Times New Roman" w:cs="Times New Roman"/>
          <w:sz w:val="28"/>
          <w:szCs w:val="28"/>
        </w:rPr>
        <w:t xml:space="preserve"> – </w:t>
      </w:r>
      <w:r w:rsidR="00AB7DF3" w:rsidRPr="00AB7DF3">
        <w:rPr>
          <w:rFonts w:ascii="Times New Roman" w:hAnsi="Times New Roman" w:cs="Times New Roman"/>
          <w:sz w:val="28"/>
          <w:szCs w:val="28"/>
        </w:rPr>
        <w:t>Содержание микроэлементов в макаронных изделиях их композитной смеси с добавлением минера</w:t>
      </w:r>
      <w:r w:rsidR="00AB7DF3">
        <w:rPr>
          <w:rFonts w:ascii="Times New Roman" w:hAnsi="Times New Roman" w:cs="Times New Roman"/>
          <w:sz w:val="28"/>
          <w:szCs w:val="28"/>
        </w:rPr>
        <w:t>льно-витаминного комплекса</w:t>
      </w:r>
    </w:p>
    <w:tbl>
      <w:tblPr>
        <w:tblStyle w:val="a4"/>
        <w:tblW w:w="0" w:type="auto"/>
        <w:jc w:val="center"/>
        <w:tblLook w:val="04A0" w:firstRow="1" w:lastRow="0" w:firstColumn="1" w:lastColumn="0" w:noHBand="0" w:noVBand="1"/>
      </w:tblPr>
      <w:tblGrid>
        <w:gridCol w:w="4643"/>
        <w:gridCol w:w="4643"/>
      </w:tblGrid>
      <w:tr w:rsidR="00AB7DF3" w:rsidTr="00DC23E4">
        <w:trPr>
          <w:jc w:val="center"/>
        </w:trPr>
        <w:tc>
          <w:tcPr>
            <w:tcW w:w="4643" w:type="dxa"/>
          </w:tcPr>
          <w:p w:rsidR="00AB7DF3" w:rsidRPr="00B54715" w:rsidRDefault="00AB7DF3" w:rsidP="00B54715">
            <w:pPr>
              <w:jc w:val="center"/>
              <w:rPr>
                <w:rFonts w:ascii="Times New Roman" w:hAnsi="Times New Roman" w:cs="Times New Roman"/>
                <w:sz w:val="18"/>
                <w:szCs w:val="18"/>
              </w:rPr>
            </w:pPr>
            <w:r w:rsidRPr="00B54715">
              <w:rPr>
                <w:rFonts w:ascii="Times New Roman" w:hAnsi="Times New Roman" w:cs="Times New Roman"/>
                <w:sz w:val="18"/>
                <w:szCs w:val="18"/>
              </w:rPr>
              <w:t>Наименование микроэлемента</w:t>
            </w:r>
          </w:p>
        </w:tc>
        <w:tc>
          <w:tcPr>
            <w:tcW w:w="4643" w:type="dxa"/>
          </w:tcPr>
          <w:p w:rsidR="00AB7DF3" w:rsidRPr="00B54715" w:rsidRDefault="00AB7DF3" w:rsidP="00B54715">
            <w:pPr>
              <w:jc w:val="center"/>
              <w:rPr>
                <w:rFonts w:ascii="Times New Roman" w:hAnsi="Times New Roman" w:cs="Times New Roman"/>
                <w:sz w:val="18"/>
                <w:szCs w:val="18"/>
              </w:rPr>
            </w:pPr>
            <w:r w:rsidRPr="00B54715">
              <w:rPr>
                <w:rFonts w:ascii="Times New Roman" w:hAnsi="Times New Roman" w:cs="Times New Roman"/>
                <w:sz w:val="18"/>
                <w:szCs w:val="18"/>
              </w:rPr>
              <w:t>Содержание в макаронных изделиях (мкг)</w:t>
            </w:r>
          </w:p>
        </w:tc>
      </w:tr>
      <w:tr w:rsidR="00AB7DF3" w:rsidTr="00DC23E4">
        <w:trPr>
          <w:jc w:val="center"/>
        </w:trPr>
        <w:tc>
          <w:tcPr>
            <w:tcW w:w="4643" w:type="dxa"/>
          </w:tcPr>
          <w:p w:rsidR="00AB7DF3" w:rsidRPr="00B54715" w:rsidRDefault="00B54715" w:rsidP="00B54715">
            <w:pPr>
              <w:jc w:val="center"/>
              <w:rPr>
                <w:rFonts w:ascii="Times New Roman" w:hAnsi="Times New Roman" w:cs="Times New Roman"/>
                <w:sz w:val="18"/>
                <w:szCs w:val="18"/>
                <w:lang w:val="en-US"/>
              </w:rPr>
            </w:pPr>
            <w:r w:rsidRPr="00B54715">
              <w:rPr>
                <w:rFonts w:ascii="Times New Roman" w:hAnsi="Times New Roman" w:cs="Times New Roman"/>
                <w:sz w:val="18"/>
                <w:szCs w:val="18"/>
                <w:lang w:val="en-US"/>
              </w:rPr>
              <w:t>Fe</w:t>
            </w:r>
          </w:p>
        </w:tc>
        <w:tc>
          <w:tcPr>
            <w:tcW w:w="4643" w:type="dxa"/>
          </w:tcPr>
          <w:p w:rsidR="00AB7DF3" w:rsidRPr="00F82C51" w:rsidRDefault="00B54715" w:rsidP="00B54715">
            <w:pPr>
              <w:jc w:val="center"/>
              <w:rPr>
                <w:rFonts w:ascii="Times New Roman" w:hAnsi="Times New Roman" w:cs="Times New Roman"/>
                <w:sz w:val="18"/>
                <w:szCs w:val="18"/>
              </w:rPr>
            </w:pPr>
            <w:r>
              <w:rPr>
                <w:rFonts w:ascii="Times New Roman" w:hAnsi="Times New Roman" w:cs="Times New Roman"/>
                <w:sz w:val="18"/>
                <w:szCs w:val="18"/>
                <w:lang w:val="en-US"/>
              </w:rPr>
              <w:t>2800</w:t>
            </w:r>
            <w:r w:rsidR="00F82C51">
              <w:rPr>
                <w:rFonts w:ascii="Times New Roman" w:hAnsi="Times New Roman" w:cs="Times New Roman"/>
                <w:sz w:val="18"/>
                <w:szCs w:val="18"/>
              </w:rPr>
              <w:t>,000</w:t>
            </w:r>
          </w:p>
        </w:tc>
      </w:tr>
      <w:tr w:rsidR="00AB7DF3" w:rsidTr="00DC23E4">
        <w:trPr>
          <w:jc w:val="center"/>
        </w:trPr>
        <w:tc>
          <w:tcPr>
            <w:tcW w:w="4643" w:type="dxa"/>
          </w:tcPr>
          <w:p w:rsidR="00AB7DF3" w:rsidRPr="00B54715" w:rsidRDefault="00B54715" w:rsidP="00B54715">
            <w:pPr>
              <w:jc w:val="center"/>
              <w:rPr>
                <w:rFonts w:ascii="Times New Roman" w:hAnsi="Times New Roman" w:cs="Times New Roman"/>
                <w:sz w:val="18"/>
                <w:szCs w:val="18"/>
                <w:lang w:val="en-US"/>
              </w:rPr>
            </w:pPr>
            <w:r w:rsidRPr="00B54715">
              <w:rPr>
                <w:rFonts w:ascii="Times New Roman" w:hAnsi="Times New Roman" w:cs="Times New Roman"/>
                <w:sz w:val="18"/>
                <w:szCs w:val="18"/>
                <w:lang w:val="en-US"/>
              </w:rPr>
              <w:t>I</w:t>
            </w:r>
          </w:p>
        </w:tc>
        <w:tc>
          <w:tcPr>
            <w:tcW w:w="4643" w:type="dxa"/>
          </w:tcPr>
          <w:p w:rsidR="00AB7DF3" w:rsidRPr="00B54715" w:rsidRDefault="00B54715" w:rsidP="00B54715">
            <w:pPr>
              <w:jc w:val="center"/>
              <w:rPr>
                <w:rFonts w:ascii="Times New Roman" w:hAnsi="Times New Roman" w:cs="Times New Roman"/>
                <w:sz w:val="18"/>
                <w:szCs w:val="18"/>
                <w:lang w:val="en-US"/>
              </w:rPr>
            </w:pPr>
            <w:r>
              <w:rPr>
                <w:rFonts w:ascii="Times New Roman" w:hAnsi="Times New Roman" w:cs="Times New Roman"/>
                <w:sz w:val="18"/>
                <w:szCs w:val="18"/>
              </w:rPr>
              <w:t>0,</w:t>
            </w:r>
            <w:r w:rsidRPr="00B54715">
              <w:rPr>
                <w:rFonts w:ascii="Times New Roman" w:hAnsi="Times New Roman" w:cs="Times New Roman"/>
                <w:sz w:val="18"/>
                <w:szCs w:val="18"/>
              </w:rPr>
              <w:t>0</w:t>
            </w:r>
            <w:r>
              <w:rPr>
                <w:rFonts w:ascii="Times New Roman" w:hAnsi="Times New Roman" w:cs="Times New Roman"/>
                <w:sz w:val="18"/>
                <w:szCs w:val="18"/>
                <w:lang w:val="en-US"/>
              </w:rPr>
              <w:t>61</w:t>
            </w:r>
          </w:p>
        </w:tc>
      </w:tr>
      <w:tr w:rsidR="00AB7DF3" w:rsidTr="00DC23E4">
        <w:trPr>
          <w:jc w:val="center"/>
        </w:trPr>
        <w:tc>
          <w:tcPr>
            <w:tcW w:w="4643" w:type="dxa"/>
          </w:tcPr>
          <w:p w:rsidR="00AB7DF3" w:rsidRPr="00B54715" w:rsidRDefault="00B54715" w:rsidP="00B54715">
            <w:pPr>
              <w:jc w:val="center"/>
              <w:rPr>
                <w:rFonts w:ascii="Times New Roman" w:hAnsi="Times New Roman" w:cs="Times New Roman"/>
                <w:sz w:val="18"/>
                <w:szCs w:val="18"/>
              </w:rPr>
            </w:pPr>
            <w:r w:rsidRPr="00B54715">
              <w:rPr>
                <w:rFonts w:ascii="Times New Roman" w:hAnsi="Times New Roman" w:cs="Times New Roman"/>
                <w:sz w:val="18"/>
                <w:szCs w:val="18"/>
                <w:lang w:val="en-US"/>
              </w:rPr>
              <w:t>Zn</w:t>
            </w:r>
          </w:p>
        </w:tc>
        <w:tc>
          <w:tcPr>
            <w:tcW w:w="4643" w:type="dxa"/>
          </w:tcPr>
          <w:p w:rsidR="00AB7DF3" w:rsidRPr="00B54715" w:rsidRDefault="00B54715" w:rsidP="00B54715">
            <w:pPr>
              <w:jc w:val="center"/>
              <w:rPr>
                <w:rFonts w:ascii="Times New Roman" w:hAnsi="Times New Roman" w:cs="Times New Roman"/>
                <w:sz w:val="18"/>
                <w:szCs w:val="18"/>
              </w:rPr>
            </w:pPr>
            <w:r>
              <w:rPr>
                <w:rFonts w:ascii="Times New Roman" w:hAnsi="Times New Roman" w:cs="Times New Roman"/>
                <w:sz w:val="18"/>
                <w:szCs w:val="18"/>
              </w:rPr>
              <w:t>2900</w:t>
            </w:r>
            <w:r w:rsidR="00F82C51">
              <w:rPr>
                <w:rFonts w:ascii="Times New Roman" w:hAnsi="Times New Roman" w:cs="Times New Roman"/>
                <w:sz w:val="18"/>
                <w:szCs w:val="18"/>
              </w:rPr>
              <w:t>,000</w:t>
            </w:r>
          </w:p>
        </w:tc>
      </w:tr>
      <w:tr w:rsidR="00AB7DF3" w:rsidTr="00DC23E4">
        <w:trPr>
          <w:jc w:val="center"/>
        </w:trPr>
        <w:tc>
          <w:tcPr>
            <w:tcW w:w="4643" w:type="dxa"/>
          </w:tcPr>
          <w:p w:rsidR="00AB7DF3" w:rsidRPr="00B54715" w:rsidRDefault="00B54715" w:rsidP="00B54715">
            <w:pPr>
              <w:jc w:val="center"/>
              <w:rPr>
                <w:rFonts w:ascii="Times New Roman" w:hAnsi="Times New Roman" w:cs="Times New Roman"/>
                <w:sz w:val="18"/>
                <w:szCs w:val="18"/>
              </w:rPr>
            </w:pPr>
            <w:r w:rsidRPr="00B54715">
              <w:rPr>
                <w:rFonts w:ascii="Times New Roman" w:hAnsi="Times New Roman" w:cs="Times New Roman"/>
                <w:sz w:val="18"/>
                <w:szCs w:val="18"/>
                <w:lang w:val="en-US"/>
              </w:rPr>
              <w:t>Se</w:t>
            </w:r>
          </w:p>
        </w:tc>
        <w:tc>
          <w:tcPr>
            <w:tcW w:w="4643" w:type="dxa"/>
          </w:tcPr>
          <w:p w:rsidR="00AB7DF3" w:rsidRPr="00B54715" w:rsidRDefault="00B54715" w:rsidP="00B54715">
            <w:pPr>
              <w:jc w:val="center"/>
              <w:rPr>
                <w:rFonts w:ascii="Times New Roman" w:hAnsi="Times New Roman" w:cs="Times New Roman"/>
                <w:sz w:val="18"/>
                <w:szCs w:val="18"/>
              </w:rPr>
            </w:pPr>
            <w:r>
              <w:rPr>
                <w:rFonts w:ascii="Times New Roman" w:hAnsi="Times New Roman" w:cs="Times New Roman"/>
                <w:sz w:val="18"/>
                <w:szCs w:val="18"/>
              </w:rPr>
              <w:t>9,916</w:t>
            </w:r>
          </w:p>
        </w:tc>
      </w:tr>
    </w:tbl>
    <w:p w:rsidR="00AB7DF3" w:rsidRDefault="00AB7DF3" w:rsidP="00AB7DF3">
      <w:pPr>
        <w:spacing w:after="0" w:line="240" w:lineRule="auto"/>
        <w:jc w:val="both"/>
        <w:rPr>
          <w:rFonts w:ascii="Times New Roman" w:hAnsi="Times New Roman" w:cs="Times New Roman"/>
          <w:sz w:val="28"/>
          <w:szCs w:val="28"/>
        </w:rPr>
      </w:pPr>
    </w:p>
    <w:p w:rsidR="0070650F" w:rsidRPr="0070650F" w:rsidRDefault="008D5EF3" w:rsidP="0070650F">
      <w:pPr>
        <w:spacing w:after="0" w:line="240" w:lineRule="auto"/>
        <w:ind w:firstLine="567"/>
        <w:jc w:val="both"/>
        <w:rPr>
          <w:rFonts w:ascii="Times New Roman" w:hAnsi="Times New Roman" w:cs="Times New Roman"/>
          <w:sz w:val="28"/>
          <w:szCs w:val="28"/>
        </w:rPr>
      </w:pPr>
      <w:r w:rsidRPr="0036798A">
        <w:rPr>
          <w:rFonts w:ascii="Times New Roman" w:hAnsi="Times New Roman" w:cs="Times New Roman"/>
          <w:sz w:val="28"/>
          <w:szCs w:val="28"/>
        </w:rPr>
        <w:t>Р</w:t>
      </w:r>
      <w:r w:rsidR="0070650F" w:rsidRPr="0036798A">
        <w:rPr>
          <w:rFonts w:ascii="Times New Roman" w:hAnsi="Times New Roman" w:cs="Times New Roman"/>
          <w:sz w:val="28"/>
          <w:szCs w:val="28"/>
        </w:rPr>
        <w:t>езультат</w:t>
      </w:r>
      <w:r w:rsidRPr="0036798A">
        <w:rPr>
          <w:rFonts w:ascii="Times New Roman" w:hAnsi="Times New Roman" w:cs="Times New Roman"/>
          <w:sz w:val="28"/>
          <w:szCs w:val="28"/>
        </w:rPr>
        <w:t>ы исследований показывают</w:t>
      </w:r>
      <w:r w:rsidR="0070650F" w:rsidRPr="0036798A">
        <w:rPr>
          <w:rFonts w:ascii="Times New Roman" w:hAnsi="Times New Roman" w:cs="Times New Roman"/>
          <w:sz w:val="28"/>
          <w:szCs w:val="28"/>
        </w:rPr>
        <w:t>,</w:t>
      </w:r>
      <w:r w:rsidR="0070650F" w:rsidRPr="0070650F">
        <w:rPr>
          <w:rFonts w:ascii="Times New Roman" w:hAnsi="Times New Roman" w:cs="Times New Roman"/>
          <w:sz w:val="28"/>
          <w:szCs w:val="28"/>
        </w:rPr>
        <w:t xml:space="preserve"> что при использовании минерально-витаминного комплекса в макаронных изделиях </w:t>
      </w:r>
      <w:r w:rsidR="00145D7C" w:rsidRPr="0036798A">
        <w:rPr>
          <w:rFonts w:ascii="Times New Roman" w:hAnsi="Times New Roman" w:cs="Times New Roman"/>
          <w:sz w:val="28"/>
          <w:szCs w:val="28"/>
        </w:rPr>
        <w:t>из композитной смеси</w:t>
      </w:r>
      <w:r w:rsidR="00145D7C">
        <w:rPr>
          <w:rFonts w:ascii="Times New Roman" w:hAnsi="Times New Roman" w:cs="Times New Roman"/>
          <w:sz w:val="28"/>
          <w:szCs w:val="28"/>
        </w:rPr>
        <w:t xml:space="preserve"> </w:t>
      </w:r>
      <w:r w:rsidR="0070650F" w:rsidRPr="0070650F">
        <w:rPr>
          <w:rFonts w:ascii="Times New Roman" w:hAnsi="Times New Roman" w:cs="Times New Roman"/>
          <w:sz w:val="28"/>
          <w:szCs w:val="28"/>
        </w:rPr>
        <w:t>значительно увеличилось содержание витаминов и микроэлементов: B</w:t>
      </w:r>
      <w:r w:rsidR="0070650F" w:rsidRPr="0070650F">
        <w:rPr>
          <w:rFonts w:ascii="Cambria Math" w:hAnsi="Cambria Math" w:cs="Cambria Math"/>
          <w:sz w:val="28"/>
          <w:szCs w:val="28"/>
        </w:rPr>
        <w:t>₁</w:t>
      </w:r>
      <w:r w:rsidR="0070650F" w:rsidRPr="0070650F">
        <w:rPr>
          <w:rFonts w:ascii="Times New Roman" w:hAnsi="Times New Roman" w:cs="Times New Roman"/>
          <w:sz w:val="28"/>
          <w:szCs w:val="28"/>
        </w:rPr>
        <w:t xml:space="preserve"> – на 13,6 %, B</w:t>
      </w:r>
      <w:r w:rsidR="0070650F" w:rsidRPr="0070650F">
        <w:rPr>
          <w:rFonts w:ascii="Cambria Math" w:hAnsi="Cambria Math" w:cs="Cambria Math"/>
          <w:sz w:val="28"/>
          <w:szCs w:val="28"/>
        </w:rPr>
        <w:t>₂</w:t>
      </w:r>
      <w:r w:rsidR="0070650F" w:rsidRPr="0070650F">
        <w:rPr>
          <w:rFonts w:ascii="Times New Roman" w:hAnsi="Times New Roman" w:cs="Times New Roman"/>
          <w:sz w:val="28"/>
          <w:szCs w:val="28"/>
        </w:rPr>
        <w:t xml:space="preserve"> – 166 %, B</w:t>
      </w:r>
      <w:r w:rsidR="0070650F" w:rsidRPr="0070650F">
        <w:rPr>
          <w:rFonts w:ascii="Cambria Math" w:hAnsi="Cambria Math" w:cs="Cambria Math"/>
          <w:sz w:val="28"/>
          <w:szCs w:val="28"/>
        </w:rPr>
        <w:t>₆</w:t>
      </w:r>
      <w:r w:rsidR="0070650F" w:rsidRPr="0070650F">
        <w:rPr>
          <w:rFonts w:ascii="Times New Roman" w:hAnsi="Times New Roman" w:cs="Times New Roman"/>
          <w:sz w:val="28"/>
          <w:szCs w:val="28"/>
        </w:rPr>
        <w:t xml:space="preserve"> – 38 %, </w:t>
      </w:r>
      <w:proofErr w:type="spellStart"/>
      <w:r w:rsidR="0070650F" w:rsidRPr="0070650F">
        <w:rPr>
          <w:rFonts w:ascii="Times New Roman" w:hAnsi="Times New Roman" w:cs="Times New Roman"/>
          <w:sz w:val="28"/>
          <w:szCs w:val="28"/>
        </w:rPr>
        <w:t>Fe</w:t>
      </w:r>
      <w:proofErr w:type="spellEnd"/>
      <w:r w:rsidR="0070650F" w:rsidRPr="0070650F">
        <w:rPr>
          <w:rFonts w:ascii="Times New Roman" w:hAnsi="Times New Roman" w:cs="Times New Roman"/>
          <w:sz w:val="28"/>
          <w:szCs w:val="28"/>
        </w:rPr>
        <w:t xml:space="preserve"> – 86,6 %, I – 6000 %, </w:t>
      </w:r>
      <w:proofErr w:type="spellStart"/>
      <w:r w:rsidR="0070650F" w:rsidRPr="0070650F">
        <w:rPr>
          <w:rFonts w:ascii="Times New Roman" w:hAnsi="Times New Roman" w:cs="Times New Roman"/>
          <w:sz w:val="28"/>
          <w:szCs w:val="28"/>
        </w:rPr>
        <w:t>Zn</w:t>
      </w:r>
      <w:proofErr w:type="spellEnd"/>
      <w:r w:rsidR="0070650F" w:rsidRPr="0070650F">
        <w:rPr>
          <w:rFonts w:ascii="Times New Roman" w:hAnsi="Times New Roman" w:cs="Times New Roman"/>
          <w:sz w:val="28"/>
          <w:szCs w:val="28"/>
        </w:rPr>
        <w:t xml:space="preserve"> – 262,5, </w:t>
      </w:r>
      <w:proofErr w:type="spellStart"/>
      <w:r w:rsidR="0070650F" w:rsidRPr="0070650F">
        <w:rPr>
          <w:rFonts w:ascii="Times New Roman" w:hAnsi="Times New Roman" w:cs="Times New Roman"/>
          <w:sz w:val="28"/>
          <w:szCs w:val="28"/>
        </w:rPr>
        <w:t>Se</w:t>
      </w:r>
      <w:proofErr w:type="spellEnd"/>
      <w:r w:rsidR="0070650F" w:rsidRPr="0070650F">
        <w:rPr>
          <w:rFonts w:ascii="Times New Roman" w:hAnsi="Times New Roman" w:cs="Times New Roman"/>
          <w:sz w:val="28"/>
          <w:szCs w:val="28"/>
        </w:rPr>
        <w:t xml:space="preserve"> – 0,1 %. </w:t>
      </w:r>
    </w:p>
    <w:p w:rsidR="008D5EF3" w:rsidRPr="0036798A" w:rsidRDefault="0070650F" w:rsidP="0070650F">
      <w:pPr>
        <w:spacing w:after="0" w:line="240" w:lineRule="auto"/>
        <w:ind w:firstLine="567"/>
        <w:jc w:val="both"/>
        <w:rPr>
          <w:rFonts w:ascii="Times New Roman" w:hAnsi="Times New Roman" w:cs="Times New Roman"/>
          <w:sz w:val="28"/>
          <w:szCs w:val="28"/>
        </w:rPr>
      </w:pPr>
      <w:r w:rsidRPr="0070650F">
        <w:rPr>
          <w:rFonts w:ascii="Times New Roman" w:hAnsi="Times New Roman" w:cs="Times New Roman"/>
          <w:sz w:val="28"/>
          <w:szCs w:val="28"/>
        </w:rPr>
        <w:t xml:space="preserve">Полученные данные не превышают допустимых норм, указанных в MP 2.3.1.2432–08. </w:t>
      </w:r>
    </w:p>
    <w:p w:rsidR="00EA2AE6" w:rsidRDefault="0070650F" w:rsidP="00C56995">
      <w:pPr>
        <w:spacing w:after="0" w:line="240" w:lineRule="auto"/>
        <w:ind w:firstLine="567"/>
        <w:jc w:val="both"/>
        <w:rPr>
          <w:rFonts w:ascii="Times New Roman" w:hAnsi="Times New Roman" w:cs="Times New Roman"/>
          <w:sz w:val="28"/>
          <w:szCs w:val="28"/>
        </w:rPr>
      </w:pPr>
      <w:r w:rsidRPr="0070650F">
        <w:rPr>
          <w:rFonts w:ascii="Times New Roman" w:hAnsi="Times New Roman" w:cs="Times New Roman"/>
          <w:sz w:val="28"/>
          <w:szCs w:val="28"/>
        </w:rPr>
        <w:t xml:space="preserve">Разработанная рецептура </w:t>
      </w:r>
      <w:r w:rsidR="008D5EF3" w:rsidRPr="0036798A">
        <w:rPr>
          <w:rFonts w:ascii="Times New Roman" w:hAnsi="Times New Roman" w:cs="Times New Roman"/>
          <w:sz w:val="28"/>
          <w:szCs w:val="28"/>
        </w:rPr>
        <w:t>минерально-витаминного комплекса для макаронных изделий</w:t>
      </w:r>
      <w:r w:rsidR="008D5EF3" w:rsidRPr="008D5EF3">
        <w:rPr>
          <w:rFonts w:ascii="Times New Roman" w:hAnsi="Times New Roman" w:cs="Times New Roman"/>
          <w:sz w:val="28"/>
          <w:szCs w:val="28"/>
        </w:rPr>
        <w:t xml:space="preserve"> </w:t>
      </w:r>
      <w:r w:rsidRPr="0070650F">
        <w:rPr>
          <w:rFonts w:ascii="Times New Roman" w:hAnsi="Times New Roman" w:cs="Times New Roman"/>
          <w:sz w:val="28"/>
          <w:szCs w:val="28"/>
        </w:rPr>
        <w:t xml:space="preserve">соответствует актуальным требованиям </w:t>
      </w:r>
      <w:proofErr w:type="spellStart"/>
      <w:r w:rsidRPr="0070650F">
        <w:rPr>
          <w:rFonts w:ascii="Times New Roman" w:hAnsi="Times New Roman" w:cs="Times New Roman"/>
          <w:sz w:val="28"/>
          <w:szCs w:val="28"/>
        </w:rPr>
        <w:t>нутрициологии</w:t>
      </w:r>
      <w:proofErr w:type="spellEnd"/>
      <w:r w:rsidRPr="0070650F">
        <w:rPr>
          <w:rFonts w:ascii="Times New Roman" w:hAnsi="Times New Roman" w:cs="Times New Roman"/>
          <w:sz w:val="28"/>
          <w:szCs w:val="28"/>
        </w:rPr>
        <w:t>.</w:t>
      </w:r>
    </w:p>
    <w:p w:rsidR="00F82C51" w:rsidRPr="00EA2AE6" w:rsidRDefault="00EA2AE6" w:rsidP="00EA2AE6">
      <w:pPr>
        <w:spacing w:after="0" w:line="240" w:lineRule="auto"/>
        <w:ind w:firstLine="567"/>
        <w:jc w:val="center"/>
        <w:rPr>
          <w:rFonts w:ascii="Times New Roman" w:hAnsi="Times New Roman" w:cs="Times New Roman"/>
          <w:b/>
          <w:sz w:val="28"/>
          <w:szCs w:val="28"/>
        </w:rPr>
      </w:pPr>
      <w:r w:rsidRPr="00EA2AE6">
        <w:rPr>
          <w:rFonts w:ascii="Times New Roman" w:hAnsi="Times New Roman" w:cs="Times New Roman"/>
          <w:b/>
          <w:sz w:val="28"/>
          <w:szCs w:val="28"/>
        </w:rPr>
        <w:t>Библиографический список</w:t>
      </w:r>
    </w:p>
    <w:p w:rsidR="00F82C51" w:rsidRDefault="00F82C51" w:rsidP="00F82C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F82C51">
        <w:rPr>
          <w:rFonts w:ascii="Times New Roman" w:hAnsi="Times New Roman" w:cs="Times New Roman"/>
          <w:sz w:val="28"/>
          <w:szCs w:val="28"/>
        </w:rPr>
        <w:t>Аптрахимов</w:t>
      </w:r>
      <w:proofErr w:type="spellEnd"/>
      <w:r w:rsidRPr="00F82C51">
        <w:rPr>
          <w:rFonts w:ascii="Times New Roman" w:hAnsi="Times New Roman" w:cs="Times New Roman"/>
          <w:sz w:val="28"/>
          <w:szCs w:val="28"/>
        </w:rPr>
        <w:t xml:space="preserve">, Д.Р. Минерально-витаминный комплекс (премикс) для обогащения макаронных изделий / </w:t>
      </w:r>
      <w:proofErr w:type="spellStart"/>
      <w:r w:rsidRPr="00F82C51">
        <w:rPr>
          <w:rFonts w:ascii="Times New Roman" w:hAnsi="Times New Roman" w:cs="Times New Roman"/>
          <w:sz w:val="28"/>
          <w:szCs w:val="28"/>
        </w:rPr>
        <w:t>Д.Р.Аптрахимов</w:t>
      </w:r>
      <w:proofErr w:type="spellEnd"/>
      <w:r w:rsidRPr="00F82C51">
        <w:rPr>
          <w:rFonts w:ascii="Times New Roman" w:hAnsi="Times New Roman" w:cs="Times New Roman"/>
          <w:sz w:val="28"/>
          <w:szCs w:val="28"/>
        </w:rPr>
        <w:t xml:space="preserve">, </w:t>
      </w:r>
      <w:proofErr w:type="spellStart"/>
      <w:r w:rsidRPr="00F82C51">
        <w:rPr>
          <w:rFonts w:ascii="Times New Roman" w:hAnsi="Times New Roman" w:cs="Times New Roman"/>
          <w:sz w:val="28"/>
          <w:szCs w:val="28"/>
        </w:rPr>
        <w:t>М.Б.Ребезов</w:t>
      </w:r>
      <w:proofErr w:type="spellEnd"/>
      <w:r w:rsidRPr="00F82C51">
        <w:rPr>
          <w:rFonts w:ascii="Times New Roman" w:hAnsi="Times New Roman" w:cs="Times New Roman"/>
          <w:sz w:val="28"/>
          <w:szCs w:val="28"/>
        </w:rPr>
        <w:t xml:space="preserve"> // В сборнике: Инновационные подходы и технологии для повышения эффективности производств в условиях глобальной конкуренции. Конференция, посвященная памяти член-корреспондента </w:t>
      </w:r>
      <w:proofErr w:type="spellStart"/>
      <w:r w:rsidRPr="00F82C51">
        <w:rPr>
          <w:rFonts w:ascii="Times New Roman" w:hAnsi="Times New Roman" w:cs="Times New Roman"/>
          <w:sz w:val="28"/>
          <w:szCs w:val="28"/>
        </w:rPr>
        <w:t>КазАСХН</w:t>
      </w:r>
      <w:proofErr w:type="spellEnd"/>
      <w:r w:rsidRPr="00F82C51">
        <w:rPr>
          <w:rFonts w:ascii="Times New Roman" w:hAnsi="Times New Roman" w:cs="Times New Roman"/>
          <w:sz w:val="28"/>
          <w:szCs w:val="28"/>
        </w:rPr>
        <w:t xml:space="preserve">, д.т.н., профессора </w:t>
      </w:r>
      <w:proofErr w:type="spellStart"/>
      <w:r w:rsidRPr="00F82C51">
        <w:rPr>
          <w:rFonts w:ascii="Times New Roman" w:hAnsi="Times New Roman" w:cs="Times New Roman"/>
          <w:sz w:val="28"/>
          <w:szCs w:val="28"/>
        </w:rPr>
        <w:t>Тулеуова</w:t>
      </w:r>
      <w:proofErr w:type="spellEnd"/>
      <w:r w:rsidRPr="00F82C51">
        <w:rPr>
          <w:rFonts w:ascii="Times New Roman" w:hAnsi="Times New Roman" w:cs="Times New Roman"/>
          <w:sz w:val="28"/>
          <w:szCs w:val="28"/>
        </w:rPr>
        <w:t xml:space="preserve"> Е.Т. Семей, – 2016. – С.520-522.</w:t>
      </w:r>
    </w:p>
    <w:p w:rsidR="00F82C51" w:rsidRDefault="00F82C51" w:rsidP="00F82C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F82C51">
        <w:rPr>
          <w:rFonts w:ascii="Times New Roman" w:hAnsi="Times New Roman" w:cs="Times New Roman"/>
          <w:sz w:val="28"/>
          <w:szCs w:val="28"/>
        </w:rPr>
        <w:t>Аптрахимов</w:t>
      </w:r>
      <w:proofErr w:type="spellEnd"/>
      <w:r w:rsidRPr="00F82C51">
        <w:rPr>
          <w:rFonts w:ascii="Times New Roman" w:hAnsi="Times New Roman" w:cs="Times New Roman"/>
          <w:sz w:val="28"/>
          <w:szCs w:val="28"/>
        </w:rPr>
        <w:t xml:space="preserve">, Д.Р. Обоснование оптимального соотношения компонентов для производства макаронных изделий / </w:t>
      </w:r>
      <w:proofErr w:type="spellStart"/>
      <w:r w:rsidRPr="00F82C51">
        <w:rPr>
          <w:rFonts w:ascii="Times New Roman" w:hAnsi="Times New Roman" w:cs="Times New Roman"/>
          <w:sz w:val="28"/>
          <w:szCs w:val="28"/>
        </w:rPr>
        <w:t>Д.Р.Аптрахимов</w:t>
      </w:r>
      <w:proofErr w:type="spellEnd"/>
      <w:r w:rsidRPr="00F82C51">
        <w:rPr>
          <w:rFonts w:ascii="Times New Roman" w:hAnsi="Times New Roman" w:cs="Times New Roman"/>
          <w:sz w:val="28"/>
          <w:szCs w:val="28"/>
        </w:rPr>
        <w:t xml:space="preserve">, </w:t>
      </w:r>
      <w:proofErr w:type="spellStart"/>
      <w:r w:rsidRPr="00F82C51">
        <w:rPr>
          <w:rFonts w:ascii="Times New Roman" w:hAnsi="Times New Roman" w:cs="Times New Roman"/>
          <w:sz w:val="28"/>
          <w:szCs w:val="28"/>
        </w:rPr>
        <w:t>М.Б.Ребезов</w:t>
      </w:r>
      <w:proofErr w:type="spellEnd"/>
      <w:r w:rsidRPr="00F82C51">
        <w:rPr>
          <w:rFonts w:ascii="Times New Roman" w:hAnsi="Times New Roman" w:cs="Times New Roman"/>
          <w:sz w:val="28"/>
          <w:szCs w:val="28"/>
        </w:rPr>
        <w:t xml:space="preserve">, </w:t>
      </w:r>
      <w:proofErr w:type="spellStart"/>
      <w:r w:rsidRPr="00F82C51">
        <w:rPr>
          <w:rFonts w:ascii="Times New Roman" w:hAnsi="Times New Roman" w:cs="Times New Roman"/>
          <w:sz w:val="28"/>
          <w:szCs w:val="28"/>
        </w:rPr>
        <w:t>Ф.Х.Смольникова</w:t>
      </w:r>
      <w:proofErr w:type="spellEnd"/>
      <w:r w:rsidRPr="00F82C51">
        <w:rPr>
          <w:rFonts w:ascii="Times New Roman" w:hAnsi="Times New Roman" w:cs="Times New Roman"/>
          <w:sz w:val="28"/>
          <w:szCs w:val="28"/>
        </w:rPr>
        <w:t xml:space="preserve"> // Инновационные пути в разработке ресурсосберегающих технологий хранения и переработки сельскохозяйственной продукции: материалы всероссийской научно-практической конференции. – Курган. – 2017. – С.12-16.</w:t>
      </w:r>
    </w:p>
    <w:p w:rsidR="00F82C51" w:rsidRPr="008D5EF3" w:rsidRDefault="00F82C51" w:rsidP="00F82C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F82C51">
        <w:rPr>
          <w:rFonts w:ascii="Times New Roman" w:hAnsi="Times New Roman" w:cs="Times New Roman"/>
          <w:sz w:val="28"/>
          <w:szCs w:val="28"/>
        </w:rPr>
        <w:t>MP 2.3.1.2432-08. Нормы физиологических потребностей в энергии и пищевых веществах для различных групп населения Российской Федерации: методические рекомендации. – М., 2008. – 30 с.</w:t>
      </w:r>
    </w:p>
    <w:p w:rsidR="000C493D" w:rsidRDefault="00EA2AE6" w:rsidP="00EA2AE6">
      <w:pPr>
        <w:spacing w:after="0" w:line="240" w:lineRule="auto"/>
        <w:jc w:val="center"/>
        <w:rPr>
          <w:rFonts w:ascii="Times New Roman" w:hAnsi="Times New Roman" w:cs="Times New Roman"/>
          <w:sz w:val="28"/>
          <w:szCs w:val="28"/>
        </w:rPr>
      </w:pPr>
      <w:proofErr w:type="spellStart"/>
      <w:r w:rsidRPr="00EA2AE6">
        <w:rPr>
          <w:rFonts w:ascii="Times New Roman" w:hAnsi="Times New Roman" w:cs="Times New Roman"/>
          <w:sz w:val="28"/>
          <w:szCs w:val="28"/>
        </w:rPr>
        <w:t>References</w:t>
      </w:r>
      <w:proofErr w:type="spellEnd"/>
    </w:p>
    <w:p w:rsidR="00EA2AE6" w:rsidRPr="00EA2AE6" w:rsidRDefault="00EA2AE6" w:rsidP="00EA2AE6">
      <w:pPr>
        <w:spacing w:after="0" w:line="240" w:lineRule="auto"/>
        <w:jc w:val="both"/>
        <w:rPr>
          <w:rFonts w:ascii="Times New Roman" w:hAnsi="Times New Roman" w:cs="Times New Roman"/>
          <w:sz w:val="28"/>
          <w:szCs w:val="28"/>
          <w:lang w:val="en-US"/>
        </w:rPr>
      </w:pPr>
      <w:r w:rsidRPr="00EA2AE6">
        <w:rPr>
          <w:rFonts w:ascii="Times New Roman" w:hAnsi="Times New Roman" w:cs="Times New Roman"/>
          <w:sz w:val="28"/>
          <w:szCs w:val="28"/>
          <w:lang w:val="en-US"/>
        </w:rPr>
        <w:t xml:space="preserve">1. </w:t>
      </w:r>
      <w:proofErr w:type="spellStart"/>
      <w:r w:rsidRPr="00EA2AE6">
        <w:rPr>
          <w:rFonts w:ascii="Times New Roman" w:hAnsi="Times New Roman" w:cs="Times New Roman"/>
          <w:sz w:val="28"/>
          <w:szCs w:val="28"/>
          <w:lang w:val="en-US"/>
        </w:rPr>
        <w:t>Aptrahimov</w:t>
      </w:r>
      <w:proofErr w:type="spellEnd"/>
      <w:r w:rsidRPr="00EA2AE6">
        <w:rPr>
          <w:rFonts w:ascii="Times New Roman" w:hAnsi="Times New Roman" w:cs="Times New Roman"/>
          <w:sz w:val="28"/>
          <w:szCs w:val="28"/>
          <w:lang w:val="en-US"/>
        </w:rPr>
        <w:t xml:space="preserve">, D.R. Mineral-vitamin complex (premix) for the enrichment of pasta / </w:t>
      </w:r>
      <w:proofErr w:type="spellStart"/>
      <w:r w:rsidRPr="00EA2AE6">
        <w:rPr>
          <w:rFonts w:ascii="Times New Roman" w:hAnsi="Times New Roman" w:cs="Times New Roman"/>
          <w:sz w:val="28"/>
          <w:szCs w:val="28"/>
          <w:lang w:val="en-US"/>
        </w:rPr>
        <w:t>DR.Atrakhimov</w:t>
      </w:r>
      <w:proofErr w:type="spellEnd"/>
      <w:r w:rsidRPr="00EA2AE6">
        <w:rPr>
          <w:rFonts w:ascii="Times New Roman" w:hAnsi="Times New Roman" w:cs="Times New Roman"/>
          <w:sz w:val="28"/>
          <w:szCs w:val="28"/>
          <w:lang w:val="en-US"/>
        </w:rPr>
        <w:t xml:space="preserve">, M.B. </w:t>
      </w:r>
      <w:proofErr w:type="spellStart"/>
      <w:r w:rsidRPr="00EA2AE6">
        <w:rPr>
          <w:rFonts w:ascii="Times New Roman" w:hAnsi="Times New Roman" w:cs="Times New Roman"/>
          <w:sz w:val="28"/>
          <w:szCs w:val="28"/>
          <w:lang w:val="en-US"/>
        </w:rPr>
        <w:t>Rebezov</w:t>
      </w:r>
      <w:proofErr w:type="spellEnd"/>
      <w:r w:rsidRPr="00EA2AE6">
        <w:rPr>
          <w:rFonts w:ascii="Times New Roman" w:hAnsi="Times New Roman" w:cs="Times New Roman"/>
          <w:sz w:val="28"/>
          <w:szCs w:val="28"/>
          <w:lang w:val="en-US"/>
        </w:rPr>
        <w:t xml:space="preserve"> // </w:t>
      </w:r>
      <w:proofErr w:type="gramStart"/>
      <w:r w:rsidRPr="00EA2AE6">
        <w:rPr>
          <w:rFonts w:ascii="Times New Roman" w:hAnsi="Times New Roman" w:cs="Times New Roman"/>
          <w:sz w:val="28"/>
          <w:szCs w:val="28"/>
          <w:lang w:val="en-US"/>
        </w:rPr>
        <w:t>In</w:t>
      </w:r>
      <w:proofErr w:type="gramEnd"/>
      <w:r w:rsidRPr="00EA2AE6">
        <w:rPr>
          <w:rFonts w:ascii="Times New Roman" w:hAnsi="Times New Roman" w:cs="Times New Roman"/>
          <w:sz w:val="28"/>
          <w:szCs w:val="28"/>
          <w:lang w:val="en-US"/>
        </w:rPr>
        <w:t xml:space="preserve"> the collection: Innovative approaches and technologies for increasing production efficiency in the conditions of global competition. Conference devoted to the memory of Corresponding Member </w:t>
      </w:r>
      <w:proofErr w:type="spellStart"/>
      <w:r w:rsidRPr="00EA2AE6">
        <w:rPr>
          <w:rFonts w:ascii="Times New Roman" w:hAnsi="Times New Roman" w:cs="Times New Roman"/>
          <w:sz w:val="28"/>
          <w:szCs w:val="28"/>
          <w:lang w:val="en-US"/>
        </w:rPr>
        <w:t>KazASHN</w:t>
      </w:r>
      <w:proofErr w:type="spellEnd"/>
      <w:r w:rsidRPr="00EA2AE6">
        <w:rPr>
          <w:rFonts w:ascii="Times New Roman" w:hAnsi="Times New Roman" w:cs="Times New Roman"/>
          <w:sz w:val="28"/>
          <w:szCs w:val="28"/>
          <w:lang w:val="en-US"/>
        </w:rPr>
        <w:t xml:space="preserve">, Doctor of Technical Sciences, </w:t>
      </w:r>
      <w:r>
        <w:rPr>
          <w:rFonts w:ascii="Times New Roman" w:hAnsi="Times New Roman" w:cs="Times New Roman"/>
          <w:sz w:val="28"/>
          <w:szCs w:val="28"/>
          <w:lang w:val="en-US"/>
        </w:rPr>
        <w:t xml:space="preserve">Professor </w:t>
      </w:r>
      <w:proofErr w:type="spellStart"/>
      <w:r>
        <w:rPr>
          <w:rFonts w:ascii="Times New Roman" w:hAnsi="Times New Roman" w:cs="Times New Roman"/>
          <w:sz w:val="28"/>
          <w:szCs w:val="28"/>
          <w:lang w:val="en-US"/>
        </w:rPr>
        <w:t>Tuleuova</w:t>
      </w:r>
      <w:proofErr w:type="spellEnd"/>
      <w:r>
        <w:rPr>
          <w:rFonts w:ascii="Times New Roman" w:hAnsi="Times New Roman" w:cs="Times New Roman"/>
          <w:sz w:val="28"/>
          <w:szCs w:val="28"/>
          <w:lang w:val="en-US"/>
        </w:rPr>
        <w:t xml:space="preserve"> E.T. </w:t>
      </w:r>
      <w:proofErr w:type="spellStart"/>
      <w:r>
        <w:rPr>
          <w:rFonts w:ascii="Times New Roman" w:hAnsi="Times New Roman" w:cs="Times New Roman"/>
          <w:sz w:val="28"/>
          <w:szCs w:val="28"/>
          <w:lang w:val="en-US"/>
        </w:rPr>
        <w:t>Semey</w:t>
      </w:r>
      <w:proofErr w:type="spellEnd"/>
      <w:r>
        <w:rPr>
          <w:rFonts w:ascii="Times New Roman" w:hAnsi="Times New Roman" w:cs="Times New Roman"/>
          <w:sz w:val="28"/>
          <w:szCs w:val="28"/>
          <w:lang w:val="en-US"/>
        </w:rPr>
        <w:t xml:space="preserve">, </w:t>
      </w:r>
      <w:r w:rsidRPr="00EA2AE6">
        <w:rPr>
          <w:rFonts w:ascii="Times New Roman" w:hAnsi="Times New Roman" w:cs="Times New Roman"/>
          <w:sz w:val="28"/>
          <w:szCs w:val="28"/>
          <w:lang w:val="en-US"/>
        </w:rPr>
        <w:t>–</w:t>
      </w:r>
      <w:r>
        <w:rPr>
          <w:rFonts w:ascii="Times New Roman" w:hAnsi="Times New Roman" w:cs="Times New Roman"/>
          <w:sz w:val="28"/>
          <w:szCs w:val="28"/>
          <w:lang w:val="en-US"/>
        </w:rPr>
        <w:t xml:space="preserve"> 2016. </w:t>
      </w:r>
      <w:r w:rsidRPr="00EA2AE6">
        <w:rPr>
          <w:rFonts w:ascii="Times New Roman" w:hAnsi="Times New Roman" w:cs="Times New Roman"/>
          <w:sz w:val="28"/>
          <w:szCs w:val="28"/>
          <w:lang w:val="en-US"/>
        </w:rPr>
        <w:t>– P.520-522.</w:t>
      </w:r>
    </w:p>
    <w:p w:rsidR="00EA2AE6" w:rsidRPr="00EA2AE6" w:rsidRDefault="00EA2AE6" w:rsidP="00EA2AE6">
      <w:pPr>
        <w:spacing w:after="0" w:line="240" w:lineRule="auto"/>
        <w:jc w:val="both"/>
        <w:rPr>
          <w:rFonts w:ascii="Times New Roman" w:hAnsi="Times New Roman" w:cs="Times New Roman"/>
          <w:sz w:val="28"/>
          <w:szCs w:val="28"/>
          <w:lang w:val="en-US"/>
        </w:rPr>
      </w:pPr>
      <w:r w:rsidRPr="00EA2AE6">
        <w:rPr>
          <w:rFonts w:ascii="Times New Roman" w:hAnsi="Times New Roman" w:cs="Times New Roman"/>
          <w:sz w:val="28"/>
          <w:szCs w:val="28"/>
          <w:lang w:val="en-US"/>
        </w:rPr>
        <w:t xml:space="preserve">2. </w:t>
      </w:r>
      <w:proofErr w:type="spellStart"/>
      <w:r w:rsidRPr="00EA2AE6">
        <w:rPr>
          <w:rFonts w:ascii="Times New Roman" w:hAnsi="Times New Roman" w:cs="Times New Roman"/>
          <w:sz w:val="28"/>
          <w:szCs w:val="28"/>
          <w:lang w:val="en-US"/>
        </w:rPr>
        <w:t>Aptrahimov</w:t>
      </w:r>
      <w:proofErr w:type="spellEnd"/>
      <w:r w:rsidRPr="00EA2AE6">
        <w:rPr>
          <w:rFonts w:ascii="Times New Roman" w:hAnsi="Times New Roman" w:cs="Times New Roman"/>
          <w:sz w:val="28"/>
          <w:szCs w:val="28"/>
          <w:lang w:val="en-US"/>
        </w:rPr>
        <w:t xml:space="preserve">, D.R. Substantiation of the optimal ratio of components for the production of pasta / </w:t>
      </w:r>
      <w:proofErr w:type="spellStart"/>
      <w:r w:rsidRPr="00EA2AE6">
        <w:rPr>
          <w:rFonts w:ascii="Times New Roman" w:hAnsi="Times New Roman" w:cs="Times New Roman"/>
          <w:sz w:val="28"/>
          <w:szCs w:val="28"/>
          <w:lang w:val="en-US"/>
        </w:rPr>
        <w:t>DRAptrahimov</w:t>
      </w:r>
      <w:proofErr w:type="spellEnd"/>
      <w:r w:rsidRPr="00EA2AE6">
        <w:rPr>
          <w:rFonts w:ascii="Times New Roman" w:hAnsi="Times New Roman" w:cs="Times New Roman"/>
          <w:sz w:val="28"/>
          <w:szCs w:val="28"/>
          <w:lang w:val="en-US"/>
        </w:rPr>
        <w:t xml:space="preserve">, MB </w:t>
      </w:r>
      <w:proofErr w:type="spellStart"/>
      <w:r w:rsidRPr="00EA2AE6">
        <w:rPr>
          <w:rFonts w:ascii="Times New Roman" w:hAnsi="Times New Roman" w:cs="Times New Roman"/>
          <w:sz w:val="28"/>
          <w:szCs w:val="28"/>
          <w:lang w:val="en-US"/>
        </w:rPr>
        <w:t>Rebezov</w:t>
      </w:r>
      <w:proofErr w:type="spellEnd"/>
      <w:r w:rsidRPr="00EA2AE6">
        <w:rPr>
          <w:rFonts w:ascii="Times New Roman" w:hAnsi="Times New Roman" w:cs="Times New Roman"/>
          <w:sz w:val="28"/>
          <w:szCs w:val="28"/>
          <w:lang w:val="en-US"/>
        </w:rPr>
        <w:t xml:space="preserve">, </w:t>
      </w:r>
      <w:proofErr w:type="spellStart"/>
      <w:r w:rsidRPr="00EA2AE6">
        <w:rPr>
          <w:rFonts w:ascii="Times New Roman" w:hAnsi="Times New Roman" w:cs="Times New Roman"/>
          <w:sz w:val="28"/>
          <w:szCs w:val="28"/>
          <w:lang w:val="en-US"/>
        </w:rPr>
        <w:t>F.Kh</w:t>
      </w:r>
      <w:proofErr w:type="spellEnd"/>
      <w:r w:rsidRPr="00EA2AE6">
        <w:rPr>
          <w:rFonts w:ascii="Times New Roman" w:hAnsi="Times New Roman" w:cs="Times New Roman"/>
          <w:sz w:val="28"/>
          <w:szCs w:val="28"/>
          <w:lang w:val="en-US"/>
        </w:rPr>
        <w:t xml:space="preserve">. </w:t>
      </w:r>
      <w:proofErr w:type="spellStart"/>
      <w:r w:rsidRPr="00EA2AE6">
        <w:rPr>
          <w:rFonts w:ascii="Times New Roman" w:hAnsi="Times New Roman" w:cs="Times New Roman"/>
          <w:sz w:val="28"/>
          <w:szCs w:val="28"/>
          <w:lang w:val="en-US"/>
        </w:rPr>
        <w:t>Smolnikova</w:t>
      </w:r>
      <w:proofErr w:type="spellEnd"/>
      <w:r w:rsidRPr="00EA2AE6">
        <w:rPr>
          <w:rFonts w:ascii="Times New Roman" w:hAnsi="Times New Roman" w:cs="Times New Roman"/>
          <w:sz w:val="28"/>
          <w:szCs w:val="28"/>
          <w:lang w:val="en-US"/>
        </w:rPr>
        <w:t xml:space="preserve"> // Innovative ways in the development of resource-saving technologies for storage </w:t>
      </w:r>
      <w:r w:rsidRPr="00EA2AE6">
        <w:rPr>
          <w:rFonts w:ascii="Times New Roman" w:hAnsi="Times New Roman" w:cs="Times New Roman"/>
          <w:sz w:val="28"/>
          <w:szCs w:val="28"/>
          <w:lang w:val="en-US"/>
        </w:rPr>
        <w:lastRenderedPageBreak/>
        <w:t>and processing of agricultural products: materials of the All-Russian Scientific and Prac</w:t>
      </w:r>
      <w:r>
        <w:rPr>
          <w:rFonts w:ascii="Times New Roman" w:hAnsi="Times New Roman" w:cs="Times New Roman"/>
          <w:sz w:val="28"/>
          <w:szCs w:val="28"/>
          <w:lang w:val="en-US"/>
        </w:rPr>
        <w:t xml:space="preserve">tical Conference. </w:t>
      </w:r>
      <w:r w:rsidRPr="00EA2AE6">
        <w:rPr>
          <w:rFonts w:ascii="Times New Roman" w:hAnsi="Times New Roman" w:cs="Times New Roman"/>
          <w:sz w:val="28"/>
          <w:szCs w:val="28"/>
          <w:lang w:val="en-US"/>
        </w:rPr>
        <w:t>–</w:t>
      </w:r>
      <w:r>
        <w:rPr>
          <w:rFonts w:ascii="Times New Roman" w:hAnsi="Times New Roman" w:cs="Times New Roman"/>
          <w:sz w:val="28"/>
          <w:szCs w:val="28"/>
          <w:lang w:val="en-US"/>
        </w:rPr>
        <w:t xml:space="preserve"> The mound. </w:t>
      </w:r>
      <w:r w:rsidRPr="00EA2AE6">
        <w:rPr>
          <w:rFonts w:ascii="Times New Roman" w:hAnsi="Times New Roman" w:cs="Times New Roman"/>
          <w:sz w:val="28"/>
          <w:szCs w:val="28"/>
          <w:lang w:val="en-US"/>
        </w:rPr>
        <w:t>–</w:t>
      </w:r>
      <w:r>
        <w:rPr>
          <w:rFonts w:ascii="Times New Roman" w:hAnsi="Times New Roman" w:cs="Times New Roman"/>
          <w:sz w:val="28"/>
          <w:szCs w:val="28"/>
          <w:lang w:val="en-US"/>
        </w:rPr>
        <w:t xml:space="preserve"> 2017. </w:t>
      </w:r>
      <w:r w:rsidRPr="00EA2AE6">
        <w:rPr>
          <w:rFonts w:ascii="Times New Roman" w:hAnsi="Times New Roman" w:cs="Times New Roman"/>
          <w:sz w:val="28"/>
          <w:szCs w:val="28"/>
          <w:lang w:val="en-US"/>
        </w:rPr>
        <w:t>– P.12-16.</w:t>
      </w:r>
    </w:p>
    <w:p w:rsidR="00EA2AE6" w:rsidRPr="00EA2AE6" w:rsidRDefault="00EA2AE6" w:rsidP="00EA2AE6">
      <w:pPr>
        <w:spacing w:after="0" w:line="240" w:lineRule="auto"/>
        <w:jc w:val="both"/>
        <w:rPr>
          <w:rFonts w:ascii="Times New Roman" w:hAnsi="Times New Roman" w:cs="Times New Roman"/>
          <w:sz w:val="28"/>
          <w:szCs w:val="28"/>
          <w:lang w:val="en-US"/>
        </w:rPr>
      </w:pPr>
      <w:r w:rsidRPr="00EA2AE6">
        <w:rPr>
          <w:rFonts w:ascii="Times New Roman" w:hAnsi="Times New Roman" w:cs="Times New Roman"/>
          <w:sz w:val="28"/>
          <w:szCs w:val="28"/>
          <w:lang w:val="en-US"/>
        </w:rPr>
        <w:t>3. MP 2.3.1.2432-08. Norms of physiological needs in energy and nutrients for various groups of the population of the Russian Federation: methodological recomme</w:t>
      </w:r>
      <w:r>
        <w:rPr>
          <w:rFonts w:ascii="Times New Roman" w:hAnsi="Times New Roman" w:cs="Times New Roman"/>
          <w:sz w:val="28"/>
          <w:szCs w:val="28"/>
          <w:lang w:val="en-US"/>
        </w:rPr>
        <w:t xml:space="preserve">ndations. </w:t>
      </w:r>
      <w:r w:rsidRPr="00EA2AE6">
        <w:rPr>
          <w:rFonts w:ascii="Times New Roman" w:hAnsi="Times New Roman" w:cs="Times New Roman"/>
          <w:sz w:val="28"/>
          <w:szCs w:val="28"/>
          <w:lang w:val="en-US"/>
        </w:rPr>
        <w:t>–</w:t>
      </w:r>
      <w:r>
        <w:rPr>
          <w:rFonts w:ascii="Times New Roman" w:hAnsi="Times New Roman" w:cs="Times New Roman"/>
          <w:sz w:val="28"/>
          <w:szCs w:val="28"/>
          <w:lang w:val="en-US"/>
        </w:rPr>
        <w:t xml:space="preserve"> M., 2008. </w:t>
      </w:r>
      <w:r w:rsidRPr="00EA2AE6">
        <w:rPr>
          <w:rFonts w:ascii="Times New Roman" w:hAnsi="Times New Roman" w:cs="Times New Roman"/>
          <w:sz w:val="28"/>
          <w:szCs w:val="28"/>
          <w:lang w:val="en-US"/>
        </w:rPr>
        <w:t>– 30 p.</w:t>
      </w:r>
    </w:p>
    <w:p w:rsidR="00EA2AE6" w:rsidRPr="008D5EF3" w:rsidRDefault="00EA2AE6" w:rsidP="00EA2AE6">
      <w:pPr>
        <w:spacing w:after="0" w:line="240" w:lineRule="auto"/>
        <w:jc w:val="both"/>
        <w:rPr>
          <w:rFonts w:ascii="Times New Roman" w:hAnsi="Times New Roman" w:cs="Times New Roman"/>
          <w:sz w:val="28"/>
          <w:szCs w:val="28"/>
          <w:lang w:val="en-US"/>
        </w:rPr>
      </w:pPr>
    </w:p>
    <w:p w:rsidR="004E513B" w:rsidRDefault="004E513B" w:rsidP="00EA2A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Тезис</w:t>
      </w:r>
      <w:r w:rsidR="0038536C">
        <w:rPr>
          <w:rFonts w:ascii="Times New Roman" w:hAnsi="Times New Roman" w:cs="Times New Roman"/>
          <w:sz w:val="28"/>
          <w:szCs w:val="28"/>
        </w:rPr>
        <w:t>ы</w:t>
      </w:r>
      <w:r w:rsidRPr="004E513B">
        <w:rPr>
          <w:rFonts w:ascii="Times New Roman" w:hAnsi="Times New Roman" w:cs="Times New Roman"/>
          <w:sz w:val="28"/>
          <w:szCs w:val="28"/>
        </w:rPr>
        <w:t xml:space="preserve"> </w:t>
      </w:r>
      <w:r>
        <w:rPr>
          <w:rFonts w:ascii="Times New Roman" w:hAnsi="Times New Roman" w:cs="Times New Roman"/>
          <w:sz w:val="28"/>
          <w:szCs w:val="28"/>
        </w:rPr>
        <w:t>публикуется впервые            16</w:t>
      </w:r>
      <w:r w:rsidRPr="004E513B">
        <w:rPr>
          <w:rFonts w:ascii="Times New Roman" w:hAnsi="Times New Roman" w:cs="Times New Roman"/>
          <w:sz w:val="28"/>
          <w:szCs w:val="28"/>
        </w:rPr>
        <w:t>.11.2017 г</w:t>
      </w:r>
    </w:p>
    <w:p w:rsidR="004E513B" w:rsidRDefault="004E513B" w:rsidP="00EA2AE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Аптрахимов</w:t>
      </w:r>
      <w:proofErr w:type="spellEnd"/>
      <w:r>
        <w:rPr>
          <w:rFonts w:ascii="Times New Roman" w:hAnsi="Times New Roman" w:cs="Times New Roman"/>
          <w:sz w:val="28"/>
          <w:szCs w:val="28"/>
        </w:rPr>
        <w:t xml:space="preserve"> Д.Р.</w:t>
      </w:r>
      <w:r w:rsidR="00185155">
        <w:rPr>
          <w:rFonts w:ascii="Times New Roman" w:hAnsi="Times New Roman" w:cs="Times New Roman"/>
          <w:sz w:val="28"/>
          <w:szCs w:val="28"/>
        </w:rPr>
        <w:t xml:space="preserve"> </w:t>
      </w:r>
      <w:r w:rsidR="00185155">
        <w:rPr>
          <w:rFonts w:ascii="Times New Roman" w:hAnsi="Times New Roman" w:cs="Times New Roman"/>
          <w:noProof/>
          <w:sz w:val="28"/>
          <w:szCs w:val="28"/>
          <w:lang w:eastAsia="ru-RU"/>
        </w:rPr>
        <w:drawing>
          <wp:inline distT="0" distB="0" distL="0" distR="0">
            <wp:extent cx="1250302" cy="44787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355" cy="447889"/>
                    </a:xfrm>
                    <a:prstGeom prst="rect">
                      <a:avLst/>
                    </a:prstGeom>
                    <a:noFill/>
                    <a:ln>
                      <a:noFill/>
                    </a:ln>
                  </pic:spPr>
                </pic:pic>
              </a:graphicData>
            </a:graphic>
          </wp:inline>
        </w:drawing>
      </w:r>
    </w:p>
    <w:p w:rsidR="00185155" w:rsidRDefault="00185155" w:rsidP="00EA2AE6">
      <w:pPr>
        <w:spacing w:after="0" w:line="240" w:lineRule="auto"/>
        <w:jc w:val="both"/>
        <w:rPr>
          <w:rFonts w:ascii="Times New Roman" w:hAnsi="Times New Roman" w:cs="Times New Roman"/>
          <w:sz w:val="28"/>
          <w:szCs w:val="28"/>
        </w:rPr>
      </w:pPr>
    </w:p>
    <w:p w:rsidR="00185155" w:rsidRPr="00EA2AE6" w:rsidRDefault="00185155" w:rsidP="00EA2A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Ребезов М.Б. </w:t>
      </w:r>
      <w:r>
        <w:rPr>
          <w:rFonts w:ascii="Times New Roman" w:hAnsi="Times New Roman" w:cs="Times New Roman"/>
          <w:noProof/>
          <w:sz w:val="28"/>
          <w:szCs w:val="28"/>
          <w:lang w:eastAsia="ru-RU"/>
        </w:rPr>
        <w:drawing>
          <wp:inline distT="0" distB="0" distL="0" distR="0">
            <wp:extent cx="867747" cy="40121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816" cy="401249"/>
                    </a:xfrm>
                    <a:prstGeom prst="rect">
                      <a:avLst/>
                    </a:prstGeom>
                    <a:noFill/>
                    <a:ln>
                      <a:noFill/>
                    </a:ln>
                  </pic:spPr>
                </pic:pic>
              </a:graphicData>
            </a:graphic>
          </wp:inline>
        </w:drawing>
      </w:r>
    </w:p>
    <w:sectPr w:rsidR="00185155" w:rsidRPr="00EA2AE6" w:rsidSect="002B216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89"/>
    <w:rsid w:val="000C493D"/>
    <w:rsid w:val="00145D7C"/>
    <w:rsid w:val="00185155"/>
    <w:rsid w:val="001903E5"/>
    <w:rsid w:val="00193D4E"/>
    <w:rsid w:val="002B2167"/>
    <w:rsid w:val="0036798A"/>
    <w:rsid w:val="0038536C"/>
    <w:rsid w:val="004E513B"/>
    <w:rsid w:val="005327B0"/>
    <w:rsid w:val="00580625"/>
    <w:rsid w:val="0070650F"/>
    <w:rsid w:val="007106F9"/>
    <w:rsid w:val="007E09B9"/>
    <w:rsid w:val="0080793F"/>
    <w:rsid w:val="00824562"/>
    <w:rsid w:val="008B3467"/>
    <w:rsid w:val="008D5EF3"/>
    <w:rsid w:val="00960A5B"/>
    <w:rsid w:val="00AB7DF3"/>
    <w:rsid w:val="00AF66C8"/>
    <w:rsid w:val="00B54715"/>
    <w:rsid w:val="00B64205"/>
    <w:rsid w:val="00B83172"/>
    <w:rsid w:val="00BE1050"/>
    <w:rsid w:val="00C56995"/>
    <w:rsid w:val="00DC23E4"/>
    <w:rsid w:val="00DF4ADA"/>
    <w:rsid w:val="00E77089"/>
    <w:rsid w:val="00EA2AE6"/>
    <w:rsid w:val="00F82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2167"/>
    <w:rPr>
      <w:color w:val="0000FF" w:themeColor="hyperlink"/>
      <w:u w:val="single"/>
    </w:rPr>
  </w:style>
  <w:style w:type="table" w:styleId="a4">
    <w:name w:val="Table Grid"/>
    <w:basedOn w:val="a1"/>
    <w:uiPriority w:val="59"/>
    <w:rsid w:val="007E0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E51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5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2167"/>
    <w:rPr>
      <w:color w:val="0000FF" w:themeColor="hyperlink"/>
      <w:u w:val="single"/>
    </w:rPr>
  </w:style>
  <w:style w:type="table" w:styleId="a4">
    <w:name w:val="Table Grid"/>
    <w:basedOn w:val="a1"/>
    <w:uiPriority w:val="59"/>
    <w:rsid w:val="007E0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E51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5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rebezov@y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ptrahimov_denis@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F4A6E-522C-4447-955A-AA3D8C14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1122</Words>
  <Characters>6401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6</cp:revision>
  <dcterms:created xsi:type="dcterms:W3CDTF">2017-11-16T08:54:00Z</dcterms:created>
  <dcterms:modified xsi:type="dcterms:W3CDTF">2017-11-16T09:54:00Z</dcterms:modified>
</cp:coreProperties>
</file>